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3FFD" w:rsidRDefault="00CD3FFD" w:rsidP="00CD3FFD">
      <w:pPr>
        <w:jc w:val="center"/>
        <w:rPr>
          <w:rFonts w:ascii="Verdana" w:hAnsi="Verdana"/>
          <w:sz w:val="48"/>
        </w:rPr>
      </w:pPr>
    </w:p>
    <w:p w:rsidR="00E22985" w:rsidRPr="00905001" w:rsidRDefault="00E22985" w:rsidP="00E22985">
      <w:pPr>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NOMBRE</w:t>
      </w:r>
    </w:p>
    <w:p w:rsidR="00E22985" w:rsidRPr="00905001" w:rsidRDefault="00E22985" w:rsidP="00E22985">
      <w:pPr>
        <w:ind w:left="708"/>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 xml:space="preserve">Manual de Procedimientos </w:t>
      </w:r>
      <w:r>
        <w:rPr>
          <w:rFonts w:ascii="Verdana" w:eastAsiaTheme="minorEastAsia" w:hAnsi="Verdana" w:cs="Arial"/>
          <w:b/>
          <w:color w:val="000000"/>
          <w:sz w:val="20"/>
          <w:szCs w:val="20"/>
          <w:lang w:eastAsia="es-MX"/>
        </w:rPr>
        <w:t xml:space="preserve">de </w:t>
      </w:r>
      <w:r>
        <w:rPr>
          <w:rFonts w:ascii="Verdana" w:eastAsiaTheme="minorEastAsia" w:hAnsi="Verdana" w:cs="Arial"/>
          <w:b/>
          <w:color w:val="000000"/>
          <w:sz w:val="20"/>
          <w:szCs w:val="20"/>
          <w:lang w:eastAsia="es-MX"/>
        </w:rPr>
        <w:t>Pendientes</w:t>
      </w:r>
      <w:r>
        <w:rPr>
          <w:rFonts w:ascii="Verdana" w:eastAsiaTheme="minorEastAsia" w:hAnsi="Verdana" w:cs="Arial"/>
          <w:b/>
          <w:color w:val="000000"/>
          <w:sz w:val="20"/>
          <w:szCs w:val="20"/>
          <w:lang w:eastAsia="es-MX"/>
        </w:rPr>
        <w:t xml:space="preserve">, </w:t>
      </w:r>
      <w:r w:rsidRPr="00905001">
        <w:rPr>
          <w:rFonts w:ascii="Verdana" w:eastAsiaTheme="minorEastAsia" w:hAnsi="Verdana" w:cs="Arial"/>
          <w:b/>
          <w:color w:val="000000"/>
          <w:sz w:val="20"/>
          <w:szCs w:val="20"/>
          <w:lang w:eastAsia="es-MX"/>
        </w:rPr>
        <w:t>para la captura de la información</w:t>
      </w:r>
      <w:r>
        <w:rPr>
          <w:rFonts w:ascii="Verdana" w:eastAsiaTheme="minorEastAsia" w:hAnsi="Verdana" w:cs="Arial"/>
          <w:b/>
          <w:color w:val="000000"/>
          <w:sz w:val="20"/>
          <w:szCs w:val="20"/>
          <w:lang w:eastAsia="es-MX"/>
        </w:rPr>
        <w:t xml:space="preserve"> en </w:t>
      </w:r>
      <w:r w:rsidRPr="00905001">
        <w:rPr>
          <w:rFonts w:ascii="Verdana" w:eastAsiaTheme="minorEastAsia" w:hAnsi="Verdana" w:cs="Arial"/>
          <w:b/>
          <w:color w:val="000000"/>
          <w:sz w:val="20"/>
          <w:szCs w:val="20"/>
          <w:lang w:eastAsia="es-MX"/>
        </w:rPr>
        <w:t>el Sistema Institucional de Información de la PROFEPA</w:t>
      </w:r>
    </w:p>
    <w:p w:rsidR="00E22985" w:rsidRPr="00905001" w:rsidRDefault="00E22985" w:rsidP="00E22985">
      <w:pPr>
        <w:jc w:val="center"/>
        <w:rPr>
          <w:rFonts w:ascii="Verdana" w:eastAsiaTheme="minorEastAsia" w:hAnsi="Verdana" w:cs="Arial"/>
          <w:color w:val="000000"/>
          <w:sz w:val="20"/>
          <w:szCs w:val="20"/>
          <w:lang w:eastAsia="es-MX"/>
        </w:rPr>
      </w:pPr>
    </w:p>
    <w:p w:rsidR="00E22985" w:rsidRPr="00905001" w:rsidRDefault="00E22985" w:rsidP="00E22985">
      <w:pPr>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OBJETIVO</w:t>
      </w:r>
    </w:p>
    <w:p w:rsidR="00E22985" w:rsidRPr="00F46B1A" w:rsidRDefault="00E22985" w:rsidP="00E22985">
      <w:pPr>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Contar con un documento técnico, actualizado que sirva apoyo para la correcta captura de la información en el Sistema Institucional de Información de la PROFEPA, así mismo que contenga claramente definidas las responsabilidades sobre la información que se registra.</w:t>
      </w:r>
    </w:p>
    <w:p w:rsidR="00E22985" w:rsidRPr="00F46B1A" w:rsidRDefault="00E22985" w:rsidP="00E22985">
      <w:pPr>
        <w:jc w:val="both"/>
        <w:rPr>
          <w:rFonts w:ascii="Verdana" w:eastAsiaTheme="minorEastAsia" w:hAnsi="Verdana" w:cs="Arial"/>
          <w:color w:val="000000"/>
          <w:sz w:val="20"/>
          <w:szCs w:val="20"/>
          <w:lang w:eastAsia="es-MX"/>
        </w:rPr>
      </w:pPr>
    </w:p>
    <w:p w:rsidR="00E22985" w:rsidRPr="00905001" w:rsidRDefault="00E22985" w:rsidP="00E22985">
      <w:pPr>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DEFINICIONES Y ACRÓNIMOS</w:t>
      </w:r>
    </w:p>
    <w:p w:rsidR="00E22985" w:rsidRPr="00F46B1A" w:rsidRDefault="00E22985" w:rsidP="00E22985">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Botón:</w:t>
      </w:r>
      <w:r w:rsidRPr="00F46B1A">
        <w:rPr>
          <w:rFonts w:ascii="Verdana" w:eastAsiaTheme="minorEastAsia" w:hAnsi="Verdana" w:cs="Arial"/>
          <w:color w:val="000000"/>
          <w:sz w:val="20"/>
          <w:szCs w:val="20"/>
          <w:lang w:eastAsia="es-MX"/>
        </w:rPr>
        <w:t xml:space="preserve"> Es una imagen, cuadro o representación; que realiza una función específica.</w:t>
      </w:r>
    </w:p>
    <w:p w:rsidR="00E22985" w:rsidRDefault="00E22985" w:rsidP="00E22985">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E22985" w:rsidRDefault="00E22985" w:rsidP="00E22985">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E22985" w:rsidRPr="004436BD" w:rsidRDefault="00E22985" w:rsidP="00E22985">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PC:</w:t>
      </w:r>
      <w:r>
        <w:rPr>
          <w:rFonts w:ascii="Verdana" w:eastAsiaTheme="minorEastAsia" w:hAnsi="Verdana" w:cs="Arial"/>
          <w:b/>
          <w:color w:val="000000"/>
          <w:sz w:val="20"/>
          <w:szCs w:val="20"/>
          <w:lang w:eastAsia="es-MX"/>
        </w:rPr>
        <w:t xml:space="preserve"> </w:t>
      </w:r>
      <w:r w:rsidRPr="004436BD">
        <w:rPr>
          <w:rFonts w:ascii="Verdana" w:eastAsiaTheme="minorEastAsia" w:hAnsi="Verdana" w:cs="Arial"/>
          <w:color w:val="000000"/>
          <w:sz w:val="20"/>
          <w:szCs w:val="20"/>
          <w:lang w:eastAsia="es-MX"/>
        </w:rPr>
        <w:t>Computadora Personal</w:t>
      </w:r>
      <w:r>
        <w:rPr>
          <w:rFonts w:ascii="Verdana" w:eastAsiaTheme="minorEastAsia" w:hAnsi="Verdana" w:cs="Arial"/>
          <w:color w:val="000000"/>
          <w:sz w:val="20"/>
          <w:szCs w:val="20"/>
          <w:lang w:eastAsia="es-MX"/>
        </w:rPr>
        <w:t>.</w:t>
      </w:r>
    </w:p>
    <w:p w:rsidR="00E22985" w:rsidRPr="00F46B1A" w:rsidRDefault="00E22985" w:rsidP="00E22985">
      <w:pPr>
        <w:autoSpaceDE w:val="0"/>
        <w:autoSpaceDN w:val="0"/>
        <w:adjustRightInd w:val="0"/>
        <w:spacing w:after="0" w:line="240" w:lineRule="auto"/>
        <w:rPr>
          <w:rFonts w:ascii="Verdana" w:eastAsiaTheme="minorEastAsia" w:hAnsi="Verdana" w:cs="Arial"/>
          <w:color w:val="000000"/>
          <w:sz w:val="20"/>
          <w:szCs w:val="20"/>
          <w:lang w:eastAsia="es-MX"/>
        </w:rPr>
      </w:pPr>
    </w:p>
    <w:p w:rsidR="00E22985" w:rsidRPr="00F37173" w:rsidRDefault="00E22985" w:rsidP="00E22985">
      <w:pPr>
        <w:autoSpaceDE w:val="0"/>
        <w:autoSpaceDN w:val="0"/>
        <w:adjustRightInd w:val="0"/>
        <w:spacing w:after="0" w:line="240" w:lineRule="auto"/>
        <w:jc w:val="both"/>
        <w:rPr>
          <w:rFonts w:ascii="Verdana" w:hAnsi="Verdana" w:cs="Arial"/>
          <w:color w:val="000000"/>
          <w:sz w:val="20"/>
          <w:szCs w:val="20"/>
        </w:rPr>
      </w:pPr>
      <w:r w:rsidRPr="005B2904">
        <w:rPr>
          <w:rFonts w:ascii="Verdana" w:hAnsi="Verdana" w:cs="Arial"/>
          <w:b/>
          <w:sz w:val="20"/>
          <w:szCs w:val="20"/>
        </w:rPr>
        <w:t>Almacenar:</w:t>
      </w:r>
      <w:r w:rsidRPr="00F37173">
        <w:rPr>
          <w:rFonts w:ascii="Verdana" w:hAnsi="Verdana" w:cs="Arial"/>
          <w:color w:val="33339A"/>
          <w:sz w:val="20"/>
          <w:szCs w:val="20"/>
        </w:rPr>
        <w:t xml:space="preserve"> </w:t>
      </w:r>
      <w:r w:rsidRPr="00F37173">
        <w:rPr>
          <w:rFonts w:ascii="Verdana" w:hAnsi="Verdana" w:cs="Arial"/>
          <w:color w:val="000000"/>
          <w:sz w:val="20"/>
          <w:szCs w:val="20"/>
        </w:rPr>
        <w:t>Guardar información por tiempo indeterminado, en este caso nos referimos a guardar los registros capturados.</w:t>
      </w:r>
    </w:p>
    <w:p w:rsidR="00E22985" w:rsidRDefault="00E22985" w:rsidP="00E22985">
      <w:pPr>
        <w:jc w:val="center"/>
        <w:rPr>
          <w:rFonts w:ascii="Verdana" w:eastAsiaTheme="minorEastAsia" w:hAnsi="Verdana" w:cs="Arial"/>
          <w:b/>
          <w:color w:val="000000"/>
          <w:sz w:val="20"/>
          <w:szCs w:val="20"/>
          <w:lang w:eastAsia="es-MX"/>
        </w:rPr>
      </w:pPr>
      <w:bookmarkStart w:id="0" w:name="_GoBack"/>
      <w:bookmarkEnd w:id="0"/>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Default="00E22985" w:rsidP="00E22985">
      <w:pPr>
        <w:jc w:val="center"/>
        <w:rPr>
          <w:rFonts w:ascii="Verdana" w:eastAsiaTheme="minorEastAsia" w:hAnsi="Verdana" w:cs="Arial"/>
          <w:b/>
          <w:color w:val="000000"/>
          <w:sz w:val="20"/>
          <w:szCs w:val="20"/>
          <w:lang w:eastAsia="es-MX"/>
        </w:rPr>
      </w:pPr>
    </w:p>
    <w:p w:rsidR="00E22985" w:rsidRPr="00905001" w:rsidRDefault="00E22985" w:rsidP="00E22985">
      <w:pPr>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POLÍTICAS DE OPERACIÓN</w:t>
      </w:r>
    </w:p>
    <w:p w:rsidR="00E22985" w:rsidRPr="00F46B1A" w:rsidRDefault="00E22985" w:rsidP="00E22985">
      <w:pPr>
        <w:jc w:val="center"/>
        <w:rPr>
          <w:rFonts w:ascii="Verdana" w:eastAsiaTheme="minorEastAsia" w:hAnsi="Verdana" w:cs="Arial"/>
          <w:color w:val="000000"/>
          <w:sz w:val="20"/>
          <w:szCs w:val="20"/>
          <w:lang w:eastAsia="es-MX"/>
        </w:rPr>
      </w:pPr>
    </w:p>
    <w:p w:rsidR="00E22985" w:rsidRPr="00F46B1A" w:rsidRDefault="00E22985" w:rsidP="00E22985">
      <w:pPr>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Dar cumplimiento a lo establecido en el artículo tercero, numeral 14, fracción I, norma Cuarta, párrafo primero, del Acuerdo por el que se emiten las Disposiciones en Materia de Control Interno y se expide el Manual Administrativo de Aplicación General en Materia de Control Interno, se establece que los titulares de las dependencias deberán asegurarse de “Que existan (…) mecanismos adecuados para el registro y generación de información clara, confiable, oportuna y suficiente, con acceso ágil y sencillo; que permita la adecuada toma de decisiones, transparencia y rendición de cuentas de la gestión pública”, y en el ´párrafo tercero que “Los sistemas de información estén diseñados e instrumentados bajo criterios de utilidad, confiabilidad y oportunidad, así como mecanismos de actualización permanente(… para su procesamiento y permitan determinar si se están cumpliendo los objetivos y metas institucionales(…)”</w:t>
      </w:r>
    </w:p>
    <w:p w:rsidR="00E22985" w:rsidRPr="00F46B1A" w:rsidRDefault="00E22985" w:rsidP="00E22985">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 xml:space="preserve">La Dirección para poder acceder al Sistema es </w:t>
      </w:r>
      <w:hyperlink r:id="rId8" w:history="1">
        <w:r w:rsidRPr="00A851CD">
          <w:rPr>
            <w:rStyle w:val="Hipervnculo"/>
            <w:rFonts w:ascii="Verdana" w:eastAsiaTheme="minorEastAsia" w:hAnsi="Verdana" w:cs="Arial"/>
            <w:sz w:val="20"/>
            <w:szCs w:val="20"/>
            <w:lang w:eastAsia="es-MX"/>
          </w:rPr>
          <w:t>http://10.64.0.33:9080/SIIP/</w:t>
        </w:r>
      </w:hyperlink>
    </w:p>
    <w:p w:rsidR="00E22985" w:rsidRPr="00F46B1A" w:rsidRDefault="00E22985" w:rsidP="00E22985">
      <w:pPr>
        <w:autoSpaceDE w:val="0"/>
        <w:autoSpaceDN w:val="0"/>
        <w:adjustRightInd w:val="0"/>
        <w:spacing w:after="0" w:line="240" w:lineRule="auto"/>
        <w:jc w:val="both"/>
        <w:rPr>
          <w:rFonts w:ascii="Verdana" w:eastAsiaTheme="minorEastAsia" w:hAnsi="Verdana" w:cs="Arial"/>
          <w:color w:val="000000"/>
          <w:sz w:val="20"/>
          <w:szCs w:val="20"/>
          <w:lang w:eastAsia="es-MX"/>
        </w:rPr>
      </w:pPr>
    </w:p>
    <w:p w:rsidR="00E22985" w:rsidRPr="00F46B1A" w:rsidRDefault="00E22985" w:rsidP="00E22985">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 xml:space="preserve">En la computadora necesitamos tener instalado los programas Internet Explorer 7, y Java los cuales nos permitirán ejecutar el Sistema. </w:t>
      </w:r>
    </w:p>
    <w:p w:rsidR="00E22985" w:rsidRPr="00F46B1A" w:rsidRDefault="00E22985" w:rsidP="00E22985">
      <w:pPr>
        <w:autoSpaceDE w:val="0"/>
        <w:autoSpaceDN w:val="0"/>
        <w:adjustRightInd w:val="0"/>
        <w:spacing w:after="0" w:line="240" w:lineRule="auto"/>
        <w:jc w:val="both"/>
        <w:rPr>
          <w:rFonts w:ascii="Verdana" w:eastAsiaTheme="minorEastAsia" w:hAnsi="Verdana" w:cs="Arial"/>
          <w:color w:val="000000"/>
          <w:sz w:val="20"/>
          <w:szCs w:val="20"/>
          <w:lang w:eastAsia="es-MX"/>
        </w:rPr>
      </w:pPr>
    </w:p>
    <w:p w:rsidR="00E22985" w:rsidRPr="00CC34BE" w:rsidRDefault="00E22985" w:rsidP="00CD3FFD">
      <w:pPr>
        <w:jc w:val="center"/>
        <w:rPr>
          <w:rFonts w:ascii="Verdana" w:hAnsi="Verdana"/>
          <w:sz w:val="48"/>
        </w:rPr>
      </w:pPr>
    </w:p>
    <w:p w:rsidR="00CD3FFD" w:rsidRPr="00CC34BE" w:rsidRDefault="00CD3FFD" w:rsidP="00CD3FFD">
      <w:pPr>
        <w:jc w:val="center"/>
        <w:rPr>
          <w:rFonts w:ascii="Verdana" w:hAnsi="Verdana"/>
          <w:sz w:val="48"/>
        </w:rPr>
      </w:pPr>
    </w:p>
    <w:p w:rsidR="00CD3FFD" w:rsidRDefault="00CD3FFD" w:rsidP="00CD3FFD">
      <w:pPr>
        <w:jc w:val="center"/>
        <w:rPr>
          <w:rFonts w:ascii="Verdana" w:hAnsi="Verdana"/>
          <w:sz w:val="48"/>
        </w:rPr>
      </w:pPr>
    </w:p>
    <w:p w:rsidR="00E22985" w:rsidRDefault="00E22985" w:rsidP="00CD3FFD">
      <w:pPr>
        <w:jc w:val="center"/>
        <w:rPr>
          <w:rFonts w:ascii="Verdana" w:hAnsi="Verdana"/>
          <w:sz w:val="48"/>
        </w:rPr>
      </w:pPr>
    </w:p>
    <w:p w:rsidR="00E22985" w:rsidRDefault="00E22985" w:rsidP="00CD3FFD">
      <w:pPr>
        <w:jc w:val="center"/>
        <w:rPr>
          <w:rFonts w:ascii="Verdana" w:hAnsi="Verdana"/>
          <w:sz w:val="48"/>
        </w:rPr>
      </w:pPr>
    </w:p>
    <w:p w:rsidR="00E22985" w:rsidRDefault="00E22985" w:rsidP="00CD3FFD">
      <w:pPr>
        <w:jc w:val="center"/>
        <w:rPr>
          <w:rFonts w:ascii="Verdana" w:hAnsi="Verdana"/>
          <w:sz w:val="48"/>
        </w:rPr>
      </w:pPr>
    </w:p>
    <w:p w:rsidR="00E22985" w:rsidRDefault="00E22985" w:rsidP="00CD3FFD">
      <w:pPr>
        <w:jc w:val="center"/>
        <w:rPr>
          <w:rFonts w:ascii="Verdana" w:hAnsi="Verdana"/>
          <w:sz w:val="48"/>
        </w:rPr>
      </w:pPr>
    </w:p>
    <w:p w:rsidR="00CD3FFD" w:rsidRPr="00CC34BE" w:rsidRDefault="00CD3FFD" w:rsidP="00CD3FFD">
      <w:pPr>
        <w:pStyle w:val="CM1"/>
        <w:ind w:left="426" w:right="310"/>
        <w:jc w:val="center"/>
        <w:rPr>
          <w:rFonts w:ascii="Verdana" w:hAnsi="Verdana" w:cs="Nimbus Roman No9 L"/>
          <w:b/>
          <w:iCs/>
          <w:color w:val="000000"/>
          <w:szCs w:val="20"/>
        </w:rPr>
      </w:pPr>
      <w:r w:rsidRPr="00CC34BE">
        <w:rPr>
          <w:rFonts w:ascii="Verdana" w:hAnsi="Verdana" w:cs="Nimbus Roman No9 L"/>
          <w:b/>
          <w:iCs/>
          <w:color w:val="000000"/>
          <w:szCs w:val="20"/>
        </w:rPr>
        <w:t>INDICE</w:t>
      </w:r>
      <w:r w:rsidRPr="00CC34BE">
        <w:rPr>
          <w:rFonts w:ascii="Verdana" w:hAnsi="Verdana" w:cs="Nimbus Roman No9 L"/>
          <w:b/>
          <w:iCs/>
          <w:color w:val="000000"/>
          <w:szCs w:val="20"/>
        </w:rPr>
        <w:softHyphen/>
      </w:r>
      <w:r w:rsidRPr="00CC34BE">
        <w:rPr>
          <w:rFonts w:ascii="Verdana" w:hAnsi="Verdana" w:cs="Nimbus Roman No9 L"/>
          <w:b/>
          <w:iCs/>
          <w:color w:val="000000"/>
          <w:szCs w:val="20"/>
        </w:rPr>
        <w:softHyphen/>
      </w:r>
      <w:r w:rsidRPr="00CC34BE">
        <w:rPr>
          <w:rFonts w:ascii="Verdana" w:hAnsi="Verdana" w:cs="Nimbus Roman No9 L"/>
          <w:b/>
          <w:iCs/>
          <w:color w:val="000000"/>
          <w:szCs w:val="20"/>
        </w:rPr>
        <w:softHyphen/>
      </w:r>
    </w:p>
    <w:p w:rsidR="00CD3FFD" w:rsidRPr="00CC34BE" w:rsidRDefault="00CD3FFD" w:rsidP="00CD3FFD">
      <w:pPr>
        <w:ind w:left="426" w:right="310"/>
        <w:jc w:val="both"/>
        <w:rPr>
          <w:rFonts w:ascii="Verdana" w:hAnsi="Verdana"/>
          <w:sz w:val="20"/>
          <w:szCs w:val="20"/>
          <w:lang w:eastAsia="es-MX"/>
        </w:rPr>
      </w:pPr>
    </w:p>
    <w:p w:rsidR="00CD3FFD" w:rsidRPr="00CC34BE" w:rsidRDefault="00CD3FFD" w:rsidP="00CD3FFD">
      <w:pPr>
        <w:ind w:left="426" w:right="310"/>
        <w:jc w:val="both"/>
        <w:rPr>
          <w:rFonts w:ascii="Verdana" w:hAnsi="Verdana"/>
          <w:sz w:val="20"/>
          <w:szCs w:val="20"/>
          <w:lang w:eastAsia="es-MX"/>
        </w:rPr>
      </w:pPr>
    </w:p>
    <w:p w:rsidR="00CD3FFD" w:rsidRPr="00CC34BE" w:rsidRDefault="00CD3FFD" w:rsidP="00CD3FFD">
      <w:pPr>
        <w:ind w:left="-426" w:right="310"/>
        <w:jc w:val="both"/>
        <w:rPr>
          <w:rFonts w:ascii="Verdana" w:hAnsi="Verdana"/>
          <w:sz w:val="20"/>
          <w:szCs w:val="20"/>
        </w:rPr>
      </w:pPr>
      <w:r w:rsidRPr="00CC34BE">
        <w:rPr>
          <w:rFonts w:ascii="Verdana" w:hAnsi="Verdana"/>
          <w:sz w:val="20"/>
          <w:szCs w:val="20"/>
        </w:rPr>
        <w:t>Introducción para el uso de este Manual</w:t>
      </w:r>
      <w:r w:rsidRPr="00CC34BE">
        <w:rPr>
          <w:rFonts w:ascii="Verdana" w:hAnsi="Verdana"/>
          <w:sz w:val="20"/>
          <w:szCs w:val="20"/>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rPr>
        <w:t xml:space="preserve">3 </w:t>
      </w:r>
    </w:p>
    <w:p w:rsidR="00CD3FFD" w:rsidRPr="00CC34BE" w:rsidRDefault="00CD3FFD" w:rsidP="00CD3FFD">
      <w:pPr>
        <w:pStyle w:val="Prrafodelista"/>
        <w:numPr>
          <w:ilvl w:val="0"/>
          <w:numId w:val="1"/>
        </w:numPr>
        <w:ind w:right="310"/>
        <w:jc w:val="both"/>
        <w:rPr>
          <w:rFonts w:ascii="Verdana" w:hAnsi="Verdana"/>
          <w:sz w:val="20"/>
          <w:szCs w:val="20"/>
        </w:rPr>
      </w:pPr>
      <w:r w:rsidRPr="00CC34BE">
        <w:rPr>
          <w:rFonts w:ascii="Verdana" w:hAnsi="Verdana"/>
          <w:sz w:val="20"/>
          <w:szCs w:val="20"/>
        </w:rPr>
        <w:t>Acceso a Pendientes</w:t>
      </w:r>
      <w:r w:rsidRPr="00CC34BE">
        <w:rPr>
          <w:rFonts w:ascii="Verdana" w:hAnsi="Verdana"/>
          <w:sz w:val="20"/>
          <w:szCs w:val="20"/>
        </w:rPr>
        <w:tab/>
      </w:r>
      <w:r w:rsidRPr="00CC34BE">
        <w:rPr>
          <w:rFonts w:ascii="Verdana" w:hAnsi="Verdana"/>
          <w:sz w:val="20"/>
          <w:szCs w:val="20"/>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rPr>
        <w:t xml:space="preserve">4 </w:t>
      </w:r>
    </w:p>
    <w:p w:rsidR="00CD3FFD" w:rsidRPr="00CC34BE" w:rsidRDefault="00CD3FFD" w:rsidP="00CD3FFD">
      <w:pPr>
        <w:ind w:left="-426" w:right="310"/>
        <w:jc w:val="both"/>
        <w:rPr>
          <w:rFonts w:ascii="Verdana" w:hAnsi="Verdana"/>
          <w:sz w:val="20"/>
          <w:szCs w:val="20"/>
        </w:rPr>
      </w:pPr>
      <w:r w:rsidRPr="00CC34BE">
        <w:rPr>
          <w:rFonts w:ascii="Verdana" w:hAnsi="Verdana"/>
          <w:sz w:val="20"/>
          <w:szCs w:val="20"/>
        </w:rPr>
        <w:t>Diccionario de Términos</w:t>
      </w:r>
      <w:r w:rsidRPr="00CC34BE">
        <w:rPr>
          <w:rFonts w:ascii="Verdana" w:hAnsi="Verdana"/>
          <w:sz w:val="20"/>
          <w:szCs w:val="20"/>
        </w:rPr>
        <w:tab/>
      </w:r>
      <w:r w:rsidRPr="00CC34BE">
        <w:rPr>
          <w:rFonts w:ascii="Verdana" w:hAnsi="Verdana"/>
          <w:sz w:val="20"/>
          <w:szCs w:val="20"/>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u w:val="single"/>
        </w:rPr>
        <w:tab/>
      </w:r>
      <w:r w:rsidRPr="00CC34BE">
        <w:rPr>
          <w:rFonts w:ascii="Verdana" w:hAnsi="Verdana"/>
          <w:sz w:val="20"/>
          <w:szCs w:val="20"/>
        </w:rPr>
        <w:t>12</w:t>
      </w: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CD3FFD" w:rsidRPr="00CC34BE" w:rsidRDefault="00CD3FFD" w:rsidP="00CD3FFD">
      <w:pPr>
        <w:ind w:left="-426" w:right="310"/>
        <w:jc w:val="both"/>
        <w:rPr>
          <w:rFonts w:ascii="Verdana" w:hAnsi="Verdana"/>
          <w:sz w:val="20"/>
          <w:szCs w:val="20"/>
        </w:rPr>
      </w:pPr>
    </w:p>
    <w:p w:rsidR="000034B9" w:rsidRPr="00CC34BE" w:rsidRDefault="000034B9" w:rsidP="000034B9">
      <w:pPr>
        <w:ind w:left="-426"/>
        <w:rPr>
          <w:rFonts w:ascii="Verdana" w:hAnsi="Verdana"/>
          <w:sz w:val="20"/>
          <w:szCs w:val="20"/>
        </w:rPr>
      </w:pPr>
      <w:r w:rsidRPr="00CC34BE">
        <w:rPr>
          <w:rFonts w:ascii="Verdana" w:hAnsi="Verdana" w:cs="Arial"/>
          <w:b/>
          <w:noProof/>
          <w:color w:val="FFFFFF" w:themeColor="background1"/>
          <w:sz w:val="24"/>
          <w:szCs w:val="24"/>
          <w:lang w:eastAsia="es-MX"/>
        </w:rPr>
        <w:lastRenderedPageBreak/>
        <mc:AlternateContent>
          <mc:Choice Requires="wps">
            <w:drawing>
              <wp:anchor distT="0" distB="0" distL="114300" distR="114300" simplePos="0" relativeHeight="251659264" behindDoc="1" locked="0" layoutInCell="1" allowOverlap="1" wp14:anchorId="27386772" wp14:editId="39E54101">
                <wp:simplePos x="0" y="0"/>
                <wp:positionH relativeFrom="column">
                  <wp:posOffset>-507203</wp:posOffset>
                </wp:positionH>
                <wp:positionV relativeFrom="paragraph">
                  <wp:posOffset>263525</wp:posOffset>
                </wp:positionV>
                <wp:extent cx="6705600" cy="238125"/>
                <wp:effectExtent l="57150" t="19050" r="76200" b="104775"/>
                <wp:wrapNone/>
                <wp:docPr id="57" name="57 Rectángulo"/>
                <wp:cNvGraphicFramePr/>
                <a:graphic xmlns:a="http://schemas.openxmlformats.org/drawingml/2006/main">
                  <a:graphicData uri="http://schemas.microsoft.com/office/word/2010/wordprocessingShape">
                    <wps:wsp>
                      <wps:cNvSpPr/>
                      <wps:spPr>
                        <a:xfrm>
                          <a:off x="0" y="0"/>
                          <a:ext cx="6705600" cy="238125"/>
                        </a:xfrm>
                        <a:prstGeom prst="rect">
                          <a:avLst/>
                        </a:prstGeom>
                        <a:solidFill>
                          <a:schemeClr val="tx2">
                            <a:lumMod val="75000"/>
                          </a:schemeClr>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57 Rectángulo" o:spid="_x0000_s1026" style="position:absolute;margin-left:-39.95pt;margin-top:20.75pt;width:528pt;height:18.7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" fillcolor="#17365d [2415]" strokecolor="#4579b8 [3044]">
                <v:shadow on="t" color="black" opacity="22937f" origin=",.5" offset="0,.63889mm"/>
              </v:rect>
            </w:pict>
          </mc:Fallback>
        </mc:AlternateContent>
      </w:r>
    </w:p>
    <w:p w:rsidR="000034B9" w:rsidRPr="00CC34BE" w:rsidRDefault="000034B9" w:rsidP="000034B9">
      <w:pPr>
        <w:spacing w:line="360" w:lineRule="auto"/>
        <w:ind w:left="-426"/>
        <w:jc w:val="center"/>
        <w:rPr>
          <w:rFonts w:ascii="Verdana" w:hAnsi="Verdana"/>
          <w:b/>
          <w:color w:val="FFFFFF" w:themeColor="background1"/>
          <w:sz w:val="28"/>
        </w:rPr>
      </w:pPr>
      <w:r w:rsidRPr="00CC34BE">
        <w:rPr>
          <w:rFonts w:ascii="Verdana" w:hAnsi="Verdana"/>
          <w:b/>
          <w:color w:val="FFFFFF" w:themeColor="background1"/>
          <w:sz w:val="24"/>
          <w:szCs w:val="20"/>
        </w:rPr>
        <w:t>INTRODUCCIÓN PARA EL USO DE ESTE MANUAL</w:t>
      </w:r>
    </w:p>
    <w:p w:rsidR="000034B9" w:rsidRPr="00CC34BE" w:rsidRDefault="000034B9" w:rsidP="000034B9">
      <w:pPr>
        <w:pStyle w:val="Prrafodelista"/>
        <w:spacing w:line="360" w:lineRule="auto"/>
        <w:ind w:left="-142"/>
        <w:jc w:val="both"/>
        <w:rPr>
          <w:rFonts w:ascii="Verdana" w:hAnsi="Verdana"/>
          <w:sz w:val="20"/>
          <w:szCs w:val="20"/>
        </w:rPr>
      </w:pPr>
    </w:p>
    <w:p w:rsidR="00CD3FFD" w:rsidRPr="00CC34BE" w:rsidRDefault="00CD3FFD" w:rsidP="000034B9">
      <w:pPr>
        <w:pStyle w:val="Prrafodelista"/>
        <w:numPr>
          <w:ilvl w:val="0"/>
          <w:numId w:val="2"/>
        </w:numPr>
        <w:spacing w:line="360" w:lineRule="auto"/>
        <w:ind w:left="-142" w:right="-376"/>
        <w:jc w:val="both"/>
        <w:rPr>
          <w:rFonts w:ascii="Verdana" w:hAnsi="Verdana"/>
          <w:sz w:val="20"/>
          <w:szCs w:val="20"/>
        </w:rPr>
      </w:pPr>
      <w:r w:rsidRPr="00CC34BE">
        <w:rPr>
          <w:rFonts w:ascii="Verdana" w:hAnsi="Verdana"/>
          <w:sz w:val="20"/>
          <w:szCs w:val="20"/>
        </w:rPr>
        <w:t xml:space="preserve">A lo largo del documento encontrara palabras en azul, si no conoce el significado de las mismas puede dar un clic cuando el Mouse tenga la forma de una mano y mediante esta opción lo enviara a la </w:t>
      </w:r>
      <w:r w:rsidR="000034B9" w:rsidRPr="00CC34BE">
        <w:rPr>
          <w:rFonts w:ascii="Verdana" w:hAnsi="Verdana"/>
          <w:sz w:val="20"/>
          <w:szCs w:val="20"/>
        </w:rPr>
        <w:t>página</w:t>
      </w:r>
      <w:r w:rsidRPr="00CC34BE">
        <w:rPr>
          <w:rFonts w:ascii="Verdana" w:hAnsi="Verdana"/>
          <w:sz w:val="20"/>
          <w:szCs w:val="20"/>
        </w:rPr>
        <w:t xml:space="preserve"> de Diccionario de Términos para ver el significado.</w:t>
      </w:r>
    </w:p>
    <w:p w:rsidR="00CD3FFD" w:rsidRPr="00CC34BE" w:rsidRDefault="00CD3FFD" w:rsidP="000034B9">
      <w:pPr>
        <w:pStyle w:val="Prrafodelista"/>
        <w:numPr>
          <w:ilvl w:val="0"/>
          <w:numId w:val="2"/>
        </w:numPr>
        <w:spacing w:line="360" w:lineRule="auto"/>
        <w:ind w:left="-142" w:right="-376"/>
        <w:jc w:val="both"/>
        <w:rPr>
          <w:rFonts w:ascii="Verdana" w:hAnsi="Verdana"/>
        </w:rPr>
      </w:pPr>
      <w:r w:rsidRPr="00CC34BE">
        <w:rPr>
          <w:rFonts w:ascii="Verdana" w:hAnsi="Verdana"/>
          <w:sz w:val="20"/>
          <w:szCs w:val="20"/>
        </w:rPr>
        <w:t xml:space="preserve">Los cuadros rojos indican el Botón en el que </w:t>
      </w:r>
      <w:r w:rsidR="000034B9" w:rsidRPr="00CC34BE">
        <w:rPr>
          <w:rFonts w:ascii="Verdana" w:hAnsi="Verdana"/>
          <w:sz w:val="20"/>
          <w:szCs w:val="20"/>
        </w:rPr>
        <w:t>está</w:t>
      </w:r>
      <w:r w:rsidRPr="00CC34BE">
        <w:rPr>
          <w:rFonts w:ascii="Verdana" w:hAnsi="Verdana"/>
          <w:sz w:val="20"/>
          <w:szCs w:val="20"/>
        </w:rPr>
        <w:t xml:space="preserve"> trabajando, o va a seleccionar</w:t>
      </w:r>
      <w:r w:rsidRPr="00CC34BE">
        <w:rPr>
          <w:rFonts w:ascii="Verdana" w:hAnsi="Verdana"/>
        </w:rPr>
        <w:t>.</w:t>
      </w: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0034B9" w:rsidRPr="00CC34BE" w:rsidRDefault="000034B9" w:rsidP="000034B9">
      <w:pPr>
        <w:spacing w:line="360" w:lineRule="auto"/>
        <w:jc w:val="both"/>
        <w:rPr>
          <w:rFonts w:ascii="Verdana" w:hAnsi="Verdana"/>
        </w:rPr>
      </w:pPr>
    </w:p>
    <w:p w:rsidR="00144A29" w:rsidRPr="00CC34BE" w:rsidRDefault="00144A29" w:rsidP="00144A29">
      <w:pPr>
        <w:spacing w:after="0" w:line="360" w:lineRule="auto"/>
        <w:ind w:left="-426"/>
        <w:jc w:val="center"/>
        <w:rPr>
          <w:rFonts w:ascii="Verdana" w:hAnsi="Verdana"/>
          <w:b/>
          <w:color w:val="FFFFFF" w:themeColor="background1"/>
          <w:sz w:val="24"/>
        </w:rPr>
      </w:pPr>
    </w:p>
    <w:p w:rsidR="000034B9" w:rsidRPr="00CC34BE" w:rsidRDefault="000034B9" w:rsidP="000034B9">
      <w:pPr>
        <w:spacing w:line="360" w:lineRule="auto"/>
        <w:ind w:left="-426"/>
        <w:jc w:val="center"/>
        <w:rPr>
          <w:rFonts w:ascii="Verdana" w:hAnsi="Verdana"/>
          <w:b/>
          <w:color w:val="FFFFFF" w:themeColor="background1"/>
          <w:sz w:val="24"/>
        </w:rPr>
      </w:pPr>
      <w:r w:rsidRPr="00CC34BE">
        <w:rPr>
          <w:rFonts w:ascii="Verdana" w:hAnsi="Verdana" w:cs="Arial"/>
          <w:b/>
          <w:noProof/>
          <w:color w:val="FFFFFF" w:themeColor="background1"/>
          <w:sz w:val="24"/>
          <w:szCs w:val="24"/>
          <w:lang w:eastAsia="es-MX"/>
        </w:rPr>
        <mc:AlternateContent>
          <mc:Choice Requires="wps">
            <w:drawing>
              <wp:anchor distT="0" distB="0" distL="114300" distR="114300" simplePos="0" relativeHeight="251661312" behindDoc="1" locked="0" layoutInCell="1" allowOverlap="1" wp14:anchorId="55FDBE6E" wp14:editId="027F74D5">
                <wp:simplePos x="0" y="0"/>
                <wp:positionH relativeFrom="column">
                  <wp:posOffset>-537683</wp:posOffset>
                </wp:positionH>
                <wp:positionV relativeFrom="paragraph">
                  <wp:posOffset>-15240</wp:posOffset>
                </wp:positionV>
                <wp:extent cx="6705600" cy="238125"/>
                <wp:effectExtent l="57150" t="19050" r="76200" b="104775"/>
                <wp:wrapNone/>
                <wp:docPr id="2" name="2 Rectángulo"/>
                <wp:cNvGraphicFramePr/>
                <a:graphic xmlns:a="http://schemas.openxmlformats.org/drawingml/2006/main">
                  <a:graphicData uri="http://schemas.microsoft.com/office/word/2010/wordprocessingShape">
                    <wps:wsp>
                      <wps:cNvSpPr/>
                      <wps:spPr>
                        <a:xfrm>
                          <a:off x="0" y="0"/>
                          <a:ext cx="6705600" cy="238125"/>
                        </a:xfrm>
                        <a:prstGeom prst="rect">
                          <a:avLst/>
                        </a:prstGeom>
                        <a:solidFill>
                          <a:schemeClr val="tx2">
                            <a:lumMod val="75000"/>
                          </a:schemeClr>
                        </a:solidFill>
                        <a:ln>
                          <a:solidFill>
                            <a:schemeClr val="accent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2 Rectángulo" o:spid="_x0000_s1026" style="position:absolute;margin-left:-42.35pt;margin-top:-1.2pt;width:528pt;height:18.75pt;z-index:-251655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" fillcolor="#17365d [2415]" strokecolor="#4f81bd [3204]">
                <v:shadow on="t" color="black" opacity="22937f" origin=",.5" offset="0,.63889mm"/>
              </v:rect>
            </w:pict>
          </mc:Fallback>
        </mc:AlternateContent>
      </w:r>
      <w:r w:rsidRPr="00CC34BE">
        <w:rPr>
          <w:rFonts w:ascii="Verdana" w:hAnsi="Verdana"/>
          <w:b/>
          <w:color w:val="FFFFFF" w:themeColor="background1"/>
          <w:sz w:val="24"/>
        </w:rPr>
        <w:t>1.</w:t>
      </w:r>
      <w:r w:rsidRPr="00CC34BE">
        <w:rPr>
          <w:rFonts w:ascii="Verdana" w:hAnsi="Verdana"/>
          <w:b/>
          <w:color w:val="FFFFFF" w:themeColor="background1"/>
          <w:sz w:val="24"/>
        </w:rPr>
        <w:tab/>
        <w:t>ACCESO A PENDIENTES</w:t>
      </w:r>
    </w:p>
    <w:p w:rsidR="000034B9" w:rsidRPr="00CC34BE" w:rsidRDefault="000034B9" w:rsidP="009917BE">
      <w:pPr>
        <w:spacing w:line="360" w:lineRule="auto"/>
        <w:ind w:left="-426" w:right="-376"/>
        <w:rPr>
          <w:rFonts w:ascii="Verdana" w:hAnsi="Verdana"/>
          <w:sz w:val="20"/>
        </w:rPr>
      </w:pPr>
    </w:p>
    <w:p w:rsidR="000034B9" w:rsidRPr="00CC34BE" w:rsidRDefault="000034B9" w:rsidP="009917BE">
      <w:pPr>
        <w:spacing w:line="360" w:lineRule="auto"/>
        <w:ind w:left="-426" w:right="-376"/>
        <w:jc w:val="both"/>
        <w:rPr>
          <w:rFonts w:ascii="Verdana" w:hAnsi="Verdana"/>
          <w:sz w:val="20"/>
        </w:rPr>
      </w:pPr>
      <w:r w:rsidRPr="00CC34BE">
        <w:rPr>
          <w:rFonts w:ascii="Verdana" w:hAnsi="Verdana"/>
          <w:sz w:val="20"/>
        </w:rPr>
        <w:t>El módulo de pendientes está orientado a realizar consultas de la información ya</w:t>
      </w:r>
      <w:r w:rsidR="00E51D94" w:rsidRPr="00CC34BE">
        <w:rPr>
          <w:rFonts w:ascii="Verdana" w:hAnsi="Verdana"/>
          <w:sz w:val="20"/>
        </w:rPr>
        <w:t xml:space="preserve"> </w:t>
      </w:r>
      <w:r w:rsidRPr="00CC34BE">
        <w:rPr>
          <w:rFonts w:ascii="Verdana" w:hAnsi="Verdana"/>
          <w:sz w:val="20"/>
        </w:rPr>
        <w:t xml:space="preserve">capturada, con el objetivo de saber cuál es el avance en los procedimientos instaurados a los distintos presuntos infractores, ya sea en Recursos Naturales o Inspección Industrial. </w:t>
      </w:r>
    </w:p>
    <w:p w:rsidR="000034B9" w:rsidRPr="00CC34BE" w:rsidRDefault="000034B9" w:rsidP="009917BE">
      <w:pPr>
        <w:spacing w:line="360" w:lineRule="auto"/>
        <w:ind w:left="-426" w:right="-376"/>
        <w:jc w:val="both"/>
        <w:rPr>
          <w:rFonts w:ascii="Verdana" w:hAnsi="Verdana"/>
          <w:sz w:val="20"/>
        </w:rPr>
      </w:pPr>
      <w:r w:rsidRPr="00CC34BE">
        <w:rPr>
          <w:rFonts w:ascii="Verdana" w:hAnsi="Verdana"/>
          <w:sz w:val="20"/>
        </w:rPr>
        <w:t>Esto se explicará con más detalle en este manual.</w:t>
      </w:r>
    </w:p>
    <w:p w:rsidR="000034B9" w:rsidRPr="00CC34BE" w:rsidRDefault="000034B9" w:rsidP="009917BE">
      <w:pPr>
        <w:spacing w:line="360" w:lineRule="auto"/>
        <w:ind w:left="-426" w:right="-376"/>
        <w:jc w:val="both"/>
        <w:rPr>
          <w:rFonts w:ascii="Verdana" w:hAnsi="Verdana"/>
          <w:sz w:val="20"/>
        </w:rPr>
      </w:pPr>
      <w:r w:rsidRPr="00CC34BE">
        <w:rPr>
          <w:rFonts w:ascii="Verdana" w:hAnsi="Verdana"/>
          <w:sz w:val="20"/>
        </w:rPr>
        <w:t>Para poder acceder a Pendientes tenemos que hacerlo desde la pantalla principal del SIIP, dando un clic sobre el mismo.</w:t>
      </w:r>
    </w:p>
    <w:p w:rsidR="002B14B7" w:rsidRPr="00CC34BE" w:rsidRDefault="002B14B7" w:rsidP="009917BE">
      <w:pPr>
        <w:spacing w:line="360" w:lineRule="auto"/>
        <w:ind w:left="-426" w:right="-376"/>
        <w:jc w:val="center"/>
        <w:rPr>
          <w:rFonts w:ascii="Verdana" w:hAnsi="Verdana"/>
          <w:sz w:val="20"/>
        </w:rPr>
      </w:pPr>
      <w:r w:rsidRPr="00CC34BE">
        <w:rPr>
          <w:rFonts w:ascii="Verdana" w:hAnsi="Verdana"/>
          <w:noProof/>
          <w:sz w:val="20"/>
          <w:lang w:eastAsia="es-MX"/>
        </w:rPr>
        <w:drawing>
          <wp:inline distT="0" distB="0" distL="0" distR="0" wp14:anchorId="6EB1ADF2" wp14:editId="316B2151">
            <wp:extent cx="3859038" cy="3455581"/>
            <wp:effectExtent l="0" t="0" r="8255"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jpg"/>
                    <pic:cNvPicPr/>
                  </pic:nvPicPr>
                  <pic:blipFill>
                    <a:blip r:embed="rId9">
                      <a:extLst>
                        <a:ext uri="{28A0092B-C50C-407E-A947-70E740481C1C}">
                          <a14:useLocalDpi xmlns:a14="http://schemas.microsoft.com/office/drawing/2010/main" val="0"/>
                        </a:ext>
                      </a:extLst>
                    </a:blip>
                    <a:stretch>
                      <a:fillRect/>
                    </a:stretch>
                  </pic:blipFill>
                  <pic:spPr>
                    <a:xfrm>
                      <a:off x="0" y="0"/>
                      <a:ext cx="3862040" cy="3458269"/>
                    </a:xfrm>
                    <a:prstGeom prst="rect">
                      <a:avLst/>
                    </a:prstGeom>
                  </pic:spPr>
                </pic:pic>
              </a:graphicData>
            </a:graphic>
          </wp:inline>
        </w:drawing>
      </w:r>
    </w:p>
    <w:p w:rsidR="00034EFE" w:rsidRPr="00CC34BE" w:rsidRDefault="00034EFE" w:rsidP="00034EFE">
      <w:pPr>
        <w:spacing w:line="360" w:lineRule="auto"/>
        <w:ind w:left="-426" w:right="-376"/>
        <w:jc w:val="center"/>
        <w:rPr>
          <w:rFonts w:ascii="Verdana" w:hAnsi="Verdana"/>
          <w:sz w:val="18"/>
          <w:szCs w:val="20"/>
        </w:rPr>
      </w:pPr>
      <w:r w:rsidRPr="00CC34BE">
        <w:rPr>
          <w:rFonts w:ascii="Verdana" w:hAnsi="Verdana"/>
          <w:sz w:val="18"/>
          <w:szCs w:val="20"/>
        </w:rPr>
        <w:t>Imagen 1. Menú del SIIP</w:t>
      </w:r>
    </w:p>
    <w:p w:rsidR="000D62C7" w:rsidRDefault="000D62C7" w:rsidP="009917BE">
      <w:pPr>
        <w:spacing w:line="360" w:lineRule="auto"/>
        <w:ind w:left="-426" w:right="-376"/>
        <w:jc w:val="both"/>
        <w:rPr>
          <w:rFonts w:ascii="Verdana" w:hAnsi="Verdana"/>
          <w:sz w:val="20"/>
          <w:szCs w:val="20"/>
        </w:rPr>
      </w:pPr>
    </w:p>
    <w:p w:rsidR="002B14B7" w:rsidRPr="00CC34BE" w:rsidRDefault="002B14B7" w:rsidP="009917BE">
      <w:pPr>
        <w:spacing w:line="360" w:lineRule="auto"/>
        <w:ind w:left="-426" w:right="-376"/>
        <w:jc w:val="both"/>
        <w:rPr>
          <w:rFonts w:ascii="Verdana" w:hAnsi="Verdana"/>
          <w:sz w:val="20"/>
          <w:szCs w:val="20"/>
        </w:rPr>
      </w:pPr>
      <w:r w:rsidRPr="00CC34BE">
        <w:rPr>
          <w:rFonts w:ascii="Verdana" w:hAnsi="Verdana"/>
          <w:sz w:val="20"/>
          <w:szCs w:val="20"/>
        </w:rPr>
        <w:lastRenderedPageBreak/>
        <w:t>Al realizar esta acción el sistema nos muestra la pantalla de Procesos Pendientes (Ver Imagen 2), en la cual podemos ver 4 filtros para generar un listado con los procedimientos pendientes que se encuentran en el sistema para limitar los resultados y consultar el registro deseado de manera más rápida.</w:t>
      </w:r>
    </w:p>
    <w:p w:rsidR="009917BE" w:rsidRPr="00CC34BE" w:rsidRDefault="009917BE" w:rsidP="009917BE">
      <w:pPr>
        <w:spacing w:line="360" w:lineRule="auto"/>
        <w:ind w:left="-426" w:right="-376"/>
        <w:jc w:val="both"/>
        <w:rPr>
          <w:rFonts w:ascii="Verdana" w:hAnsi="Verdana"/>
          <w:sz w:val="20"/>
          <w:szCs w:val="20"/>
        </w:rPr>
      </w:pPr>
    </w:p>
    <w:p w:rsidR="00034EFE" w:rsidRPr="00CC34BE" w:rsidRDefault="00034EFE" w:rsidP="009917BE">
      <w:pPr>
        <w:spacing w:line="360" w:lineRule="auto"/>
        <w:ind w:left="-426" w:right="-376"/>
        <w:jc w:val="both"/>
        <w:rPr>
          <w:rFonts w:ascii="Verdana" w:hAnsi="Verdana"/>
          <w:sz w:val="20"/>
          <w:szCs w:val="20"/>
        </w:rPr>
      </w:pPr>
    </w:p>
    <w:p w:rsidR="009542E3" w:rsidRPr="00CC34BE" w:rsidRDefault="002C1455" w:rsidP="009917BE">
      <w:pPr>
        <w:spacing w:line="360" w:lineRule="auto"/>
        <w:ind w:left="-426" w:right="-376"/>
        <w:jc w:val="both"/>
        <w:rPr>
          <w:rFonts w:ascii="Verdana" w:hAnsi="Verdana"/>
          <w:sz w:val="20"/>
          <w:szCs w:val="20"/>
        </w:rPr>
      </w:pPr>
      <w:r w:rsidRPr="00CC34BE">
        <w:rPr>
          <w:rFonts w:ascii="Verdana" w:hAnsi="Verdana" w:cs="Arial"/>
          <w:sz w:val="20"/>
          <w:szCs w:val="20"/>
        </w:rPr>
        <w:t>Los filtros son los siguientes:</w:t>
      </w:r>
    </w:p>
    <w:tbl>
      <w:tblPr>
        <w:tblStyle w:val="Tablaconcuadrcula"/>
        <w:tblW w:w="8606" w:type="dxa"/>
        <w:jc w:val="center"/>
        <w:tblInd w:w="250" w:type="dxa"/>
        <w:tblLook w:val="04A0" w:firstRow="1" w:lastRow="0" w:firstColumn="1" w:lastColumn="0" w:noHBand="0" w:noVBand="1"/>
      </w:tblPr>
      <w:tblGrid>
        <w:gridCol w:w="3420"/>
        <w:gridCol w:w="5186"/>
      </w:tblGrid>
      <w:tr w:rsidR="009542E3" w:rsidRPr="00CC34BE" w:rsidTr="00CC34BE">
        <w:trPr>
          <w:trHeight w:val="736"/>
          <w:jc w:val="center"/>
        </w:trPr>
        <w:tc>
          <w:tcPr>
            <w:tcW w:w="3420" w:type="dxa"/>
            <w:shd w:val="clear" w:color="auto" w:fill="548DD4" w:themeFill="text2" w:themeFillTint="99"/>
            <w:vAlign w:val="center"/>
          </w:tcPr>
          <w:p w:rsidR="009542E3" w:rsidRPr="00CC34BE" w:rsidRDefault="009542E3" w:rsidP="00235568">
            <w:pPr>
              <w:jc w:val="center"/>
              <w:rPr>
                <w:rFonts w:ascii="Verdana" w:hAnsi="Verdana"/>
                <w:b/>
                <w:color w:val="FFFFFF" w:themeColor="background1"/>
              </w:rPr>
            </w:pPr>
            <w:r w:rsidRPr="00CC34BE">
              <w:rPr>
                <w:rFonts w:ascii="Verdana" w:hAnsi="Verdana"/>
                <w:b/>
                <w:color w:val="FFFFFF" w:themeColor="background1"/>
              </w:rPr>
              <w:t>CAMPO</w:t>
            </w:r>
          </w:p>
        </w:tc>
        <w:tc>
          <w:tcPr>
            <w:tcW w:w="5186" w:type="dxa"/>
            <w:shd w:val="clear" w:color="auto" w:fill="548DD4" w:themeFill="text2" w:themeFillTint="99"/>
            <w:vAlign w:val="center"/>
          </w:tcPr>
          <w:p w:rsidR="009542E3" w:rsidRPr="00CC34BE" w:rsidRDefault="009542E3" w:rsidP="00235568">
            <w:pPr>
              <w:jc w:val="center"/>
              <w:rPr>
                <w:rFonts w:ascii="Verdana" w:hAnsi="Verdana"/>
                <w:b/>
                <w:color w:val="FFFFFF" w:themeColor="background1"/>
              </w:rPr>
            </w:pPr>
            <w:r w:rsidRPr="00CC34BE">
              <w:rPr>
                <w:rFonts w:ascii="Verdana" w:hAnsi="Verdana"/>
                <w:b/>
                <w:color w:val="FFFFFF" w:themeColor="background1"/>
              </w:rPr>
              <w:t>DESCRIPCIÓN</w:t>
            </w:r>
          </w:p>
        </w:tc>
      </w:tr>
      <w:tr w:rsidR="009542E3" w:rsidRPr="00CC34BE" w:rsidTr="00CC34BE">
        <w:trPr>
          <w:trHeight w:val="461"/>
          <w:jc w:val="center"/>
        </w:trPr>
        <w:tc>
          <w:tcPr>
            <w:tcW w:w="3420" w:type="dxa"/>
            <w:vAlign w:val="center"/>
          </w:tcPr>
          <w:p w:rsidR="009542E3" w:rsidRPr="00CC34BE" w:rsidRDefault="009542E3" w:rsidP="00235568">
            <w:pPr>
              <w:jc w:val="center"/>
              <w:rPr>
                <w:rFonts w:ascii="Verdana" w:hAnsi="Verdana"/>
                <w:sz w:val="18"/>
                <w:szCs w:val="18"/>
              </w:rPr>
            </w:pPr>
            <w:r w:rsidRPr="00CC34BE">
              <w:rPr>
                <w:rFonts w:ascii="Verdana" w:hAnsi="Verdana"/>
                <w:sz w:val="18"/>
                <w:szCs w:val="18"/>
              </w:rPr>
              <w:t>Materia</w:t>
            </w:r>
          </w:p>
        </w:tc>
        <w:tc>
          <w:tcPr>
            <w:tcW w:w="5186" w:type="dxa"/>
            <w:vAlign w:val="center"/>
          </w:tcPr>
          <w:p w:rsidR="009542E3" w:rsidRPr="00CC34BE" w:rsidRDefault="009542E3" w:rsidP="009542E3">
            <w:pPr>
              <w:jc w:val="both"/>
              <w:rPr>
                <w:rFonts w:ascii="Verdana" w:hAnsi="Verdana"/>
                <w:sz w:val="18"/>
                <w:szCs w:val="18"/>
              </w:rPr>
            </w:pPr>
            <w:r w:rsidRPr="00CC34BE">
              <w:rPr>
                <w:rFonts w:ascii="Verdana" w:hAnsi="Verdana"/>
                <w:sz w:val="18"/>
                <w:szCs w:val="18"/>
              </w:rPr>
              <w:t>Seleccionaremos la Materia que deseamos consultar.</w:t>
            </w:r>
          </w:p>
        </w:tc>
      </w:tr>
      <w:tr w:rsidR="009542E3" w:rsidRPr="00CC34BE" w:rsidTr="00CC34BE">
        <w:trPr>
          <w:trHeight w:val="553"/>
          <w:jc w:val="center"/>
        </w:trPr>
        <w:tc>
          <w:tcPr>
            <w:tcW w:w="3420" w:type="dxa"/>
            <w:vAlign w:val="center"/>
          </w:tcPr>
          <w:p w:rsidR="009542E3" w:rsidRPr="00CC34BE" w:rsidRDefault="009542E3" w:rsidP="00235568">
            <w:pPr>
              <w:jc w:val="center"/>
              <w:rPr>
                <w:rFonts w:ascii="Verdana" w:hAnsi="Verdana"/>
                <w:sz w:val="18"/>
                <w:szCs w:val="18"/>
              </w:rPr>
            </w:pPr>
            <w:r w:rsidRPr="00CC34BE">
              <w:rPr>
                <w:rFonts w:ascii="Verdana" w:hAnsi="Verdana"/>
                <w:sz w:val="18"/>
                <w:szCs w:val="18"/>
              </w:rPr>
              <w:t>Procedimiento</w:t>
            </w:r>
          </w:p>
        </w:tc>
        <w:tc>
          <w:tcPr>
            <w:tcW w:w="5186" w:type="dxa"/>
            <w:vAlign w:val="center"/>
          </w:tcPr>
          <w:p w:rsidR="009542E3" w:rsidRPr="00CC34BE" w:rsidRDefault="009542E3" w:rsidP="009542E3">
            <w:pPr>
              <w:jc w:val="both"/>
              <w:rPr>
                <w:rFonts w:ascii="Verdana" w:hAnsi="Verdana"/>
                <w:sz w:val="18"/>
                <w:szCs w:val="18"/>
              </w:rPr>
            </w:pPr>
            <w:r w:rsidRPr="00CC34BE">
              <w:rPr>
                <w:rFonts w:ascii="Verdana" w:hAnsi="Verdana"/>
                <w:sz w:val="18"/>
                <w:szCs w:val="18"/>
              </w:rPr>
              <w:t>Seleccionares el Tipo de Procedimiento que deseamos consultar.</w:t>
            </w:r>
          </w:p>
        </w:tc>
      </w:tr>
      <w:tr w:rsidR="009542E3" w:rsidRPr="00CC34BE" w:rsidTr="00CC34BE">
        <w:trPr>
          <w:trHeight w:val="600"/>
          <w:jc w:val="center"/>
        </w:trPr>
        <w:tc>
          <w:tcPr>
            <w:tcW w:w="3420" w:type="dxa"/>
            <w:vAlign w:val="center"/>
          </w:tcPr>
          <w:p w:rsidR="009542E3" w:rsidRPr="00CC34BE" w:rsidRDefault="009542E3" w:rsidP="00235568">
            <w:pPr>
              <w:jc w:val="center"/>
              <w:rPr>
                <w:rFonts w:ascii="Verdana" w:hAnsi="Verdana"/>
                <w:sz w:val="18"/>
                <w:szCs w:val="18"/>
              </w:rPr>
            </w:pPr>
            <w:r w:rsidRPr="00CC34BE">
              <w:rPr>
                <w:rFonts w:ascii="Verdana" w:hAnsi="Verdana"/>
                <w:sz w:val="18"/>
                <w:szCs w:val="18"/>
              </w:rPr>
              <w:t>Estatus</w:t>
            </w:r>
          </w:p>
        </w:tc>
        <w:tc>
          <w:tcPr>
            <w:tcW w:w="5186" w:type="dxa"/>
            <w:vAlign w:val="center"/>
          </w:tcPr>
          <w:p w:rsidR="009542E3" w:rsidRPr="00CC34BE" w:rsidRDefault="009542E3" w:rsidP="009542E3">
            <w:pPr>
              <w:jc w:val="both"/>
              <w:rPr>
                <w:rFonts w:ascii="Verdana" w:hAnsi="Verdana"/>
                <w:sz w:val="18"/>
                <w:szCs w:val="18"/>
              </w:rPr>
            </w:pPr>
            <w:r w:rsidRPr="00CC34BE">
              <w:rPr>
                <w:rFonts w:ascii="Verdana" w:hAnsi="Verdana"/>
                <w:sz w:val="18"/>
                <w:szCs w:val="18"/>
              </w:rPr>
              <w:t>Seleccionaremos el Estatus del Procedimiento las opciones son Todos o Pendientes</w:t>
            </w:r>
          </w:p>
        </w:tc>
      </w:tr>
      <w:tr w:rsidR="009542E3" w:rsidRPr="00CC34BE" w:rsidTr="00CC34BE">
        <w:trPr>
          <w:trHeight w:val="640"/>
          <w:jc w:val="center"/>
        </w:trPr>
        <w:tc>
          <w:tcPr>
            <w:tcW w:w="3420" w:type="dxa"/>
            <w:vAlign w:val="center"/>
          </w:tcPr>
          <w:p w:rsidR="009542E3" w:rsidRPr="00CC34BE" w:rsidRDefault="009542E3" w:rsidP="00235568">
            <w:pPr>
              <w:jc w:val="center"/>
              <w:rPr>
                <w:rFonts w:ascii="Verdana" w:hAnsi="Verdana"/>
                <w:sz w:val="18"/>
                <w:szCs w:val="18"/>
              </w:rPr>
            </w:pPr>
            <w:r w:rsidRPr="00CC34BE">
              <w:rPr>
                <w:rFonts w:ascii="Verdana" w:hAnsi="Verdana"/>
                <w:sz w:val="18"/>
                <w:szCs w:val="18"/>
              </w:rPr>
              <w:t>Periodo de Búsqueda</w:t>
            </w:r>
          </w:p>
        </w:tc>
        <w:tc>
          <w:tcPr>
            <w:tcW w:w="5186" w:type="dxa"/>
            <w:vAlign w:val="center"/>
          </w:tcPr>
          <w:p w:rsidR="009542E3" w:rsidRPr="00CC34BE" w:rsidRDefault="009542E3" w:rsidP="009542E3">
            <w:pPr>
              <w:jc w:val="both"/>
              <w:rPr>
                <w:rFonts w:ascii="Verdana" w:hAnsi="Verdana"/>
                <w:sz w:val="18"/>
                <w:szCs w:val="18"/>
              </w:rPr>
            </w:pPr>
            <w:r w:rsidRPr="00CC34BE">
              <w:rPr>
                <w:rFonts w:ascii="Verdana" w:hAnsi="Verdana"/>
                <w:sz w:val="18"/>
                <w:szCs w:val="18"/>
              </w:rPr>
              <w:t xml:space="preserve">Seleccionaremos el año en que fue iniciado el Procedimiento mediante la Orden de Inspección. </w:t>
            </w:r>
          </w:p>
        </w:tc>
      </w:tr>
    </w:tbl>
    <w:p w:rsidR="009917BE" w:rsidRPr="00CC34BE" w:rsidRDefault="009917BE" w:rsidP="009917BE">
      <w:pPr>
        <w:spacing w:line="360" w:lineRule="auto"/>
        <w:ind w:left="-426" w:right="-376"/>
        <w:jc w:val="both"/>
        <w:rPr>
          <w:rFonts w:ascii="Verdana" w:hAnsi="Verdana"/>
          <w:sz w:val="20"/>
          <w:szCs w:val="20"/>
        </w:rPr>
      </w:pPr>
    </w:p>
    <w:p w:rsidR="00034EFE" w:rsidRPr="00CC34BE" w:rsidRDefault="00034EFE" w:rsidP="00034EFE">
      <w:pPr>
        <w:spacing w:line="360" w:lineRule="auto"/>
        <w:ind w:left="-426" w:right="-376"/>
        <w:jc w:val="center"/>
        <w:rPr>
          <w:rFonts w:ascii="Verdana" w:hAnsi="Verdana"/>
          <w:sz w:val="20"/>
          <w:szCs w:val="20"/>
        </w:rPr>
      </w:pPr>
      <w:r w:rsidRPr="00CC34BE">
        <w:rPr>
          <w:rFonts w:ascii="Verdana" w:hAnsi="Verdana"/>
          <w:noProof/>
          <w:sz w:val="20"/>
          <w:szCs w:val="20"/>
          <w:lang w:eastAsia="es-MX"/>
        </w:rPr>
        <w:lastRenderedPageBreak/>
        <w:drawing>
          <wp:inline distT="0" distB="0" distL="0" distR="0" wp14:anchorId="75E9E954" wp14:editId="29A9319B">
            <wp:extent cx="5752213" cy="4303422"/>
            <wp:effectExtent l="0" t="0" r="1270" b="1905"/>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jpg"/>
                    <pic:cNvPicPr/>
                  </pic:nvPicPr>
                  <pic:blipFill>
                    <a:blip r:embed="rId10">
                      <a:extLst>
                        <a:ext uri="{28A0092B-C50C-407E-A947-70E740481C1C}">
                          <a14:useLocalDpi xmlns:a14="http://schemas.microsoft.com/office/drawing/2010/main" val="0"/>
                        </a:ext>
                      </a:extLst>
                    </a:blip>
                    <a:stretch>
                      <a:fillRect/>
                    </a:stretch>
                  </pic:blipFill>
                  <pic:spPr>
                    <a:xfrm>
                      <a:off x="0" y="0"/>
                      <a:ext cx="5757477" cy="4307360"/>
                    </a:xfrm>
                    <a:prstGeom prst="rect">
                      <a:avLst/>
                    </a:prstGeom>
                  </pic:spPr>
                </pic:pic>
              </a:graphicData>
            </a:graphic>
          </wp:inline>
        </w:drawing>
      </w:r>
    </w:p>
    <w:p w:rsidR="00034EFE" w:rsidRDefault="00034EFE" w:rsidP="00034EFE">
      <w:pPr>
        <w:spacing w:line="360" w:lineRule="auto"/>
        <w:ind w:left="-426" w:right="-376"/>
        <w:jc w:val="center"/>
        <w:rPr>
          <w:rFonts w:ascii="Verdana" w:hAnsi="Verdana"/>
          <w:sz w:val="18"/>
          <w:szCs w:val="20"/>
        </w:rPr>
      </w:pPr>
      <w:r w:rsidRPr="00CC34BE">
        <w:rPr>
          <w:rFonts w:ascii="Verdana" w:hAnsi="Verdana"/>
          <w:sz w:val="18"/>
          <w:szCs w:val="20"/>
        </w:rPr>
        <w:t>Imagen 2. Procedimientos Pendientes</w:t>
      </w:r>
    </w:p>
    <w:p w:rsidR="00CC34BE" w:rsidRPr="00CC34BE" w:rsidRDefault="00CC34BE" w:rsidP="00034EFE">
      <w:pPr>
        <w:spacing w:line="360" w:lineRule="auto"/>
        <w:ind w:left="-426" w:right="-376"/>
        <w:jc w:val="center"/>
        <w:rPr>
          <w:rFonts w:ascii="Verdana" w:hAnsi="Verdana"/>
          <w:sz w:val="18"/>
          <w:szCs w:val="20"/>
        </w:rPr>
      </w:pPr>
    </w:p>
    <w:p w:rsidR="00034EFE" w:rsidRPr="00CC34BE" w:rsidRDefault="00034EFE" w:rsidP="00034EFE">
      <w:pPr>
        <w:spacing w:line="360" w:lineRule="auto"/>
        <w:ind w:left="-426" w:right="-376"/>
        <w:jc w:val="center"/>
        <w:rPr>
          <w:rFonts w:ascii="Verdana" w:hAnsi="Verdana"/>
          <w:sz w:val="20"/>
          <w:szCs w:val="20"/>
        </w:rPr>
      </w:pPr>
    </w:p>
    <w:p w:rsidR="000D62C7" w:rsidRDefault="000D62C7" w:rsidP="00CC34BE">
      <w:pPr>
        <w:ind w:left="-426"/>
        <w:jc w:val="both"/>
        <w:rPr>
          <w:rFonts w:ascii="Verdana" w:hAnsi="Verdana"/>
          <w:sz w:val="20"/>
          <w:szCs w:val="20"/>
        </w:rPr>
      </w:pPr>
    </w:p>
    <w:p w:rsidR="000D62C7" w:rsidRDefault="000D62C7" w:rsidP="00CC34BE">
      <w:pPr>
        <w:ind w:left="-426"/>
        <w:jc w:val="both"/>
        <w:rPr>
          <w:rFonts w:ascii="Verdana" w:hAnsi="Verdana"/>
          <w:sz w:val="20"/>
          <w:szCs w:val="20"/>
        </w:rPr>
      </w:pPr>
    </w:p>
    <w:p w:rsidR="000D62C7" w:rsidRDefault="000D62C7" w:rsidP="00CC34BE">
      <w:pPr>
        <w:ind w:left="-426"/>
        <w:jc w:val="both"/>
        <w:rPr>
          <w:rFonts w:ascii="Verdana" w:hAnsi="Verdana"/>
          <w:sz w:val="20"/>
          <w:szCs w:val="20"/>
        </w:rPr>
      </w:pPr>
    </w:p>
    <w:p w:rsidR="000D62C7" w:rsidRDefault="000D62C7" w:rsidP="00CC34BE">
      <w:pPr>
        <w:ind w:left="-426"/>
        <w:jc w:val="both"/>
        <w:rPr>
          <w:rFonts w:ascii="Verdana" w:hAnsi="Verdana"/>
          <w:sz w:val="20"/>
          <w:szCs w:val="20"/>
        </w:rPr>
      </w:pPr>
    </w:p>
    <w:p w:rsidR="000D62C7" w:rsidRDefault="000D62C7" w:rsidP="00CC34BE">
      <w:pPr>
        <w:ind w:left="-426"/>
        <w:jc w:val="both"/>
        <w:rPr>
          <w:rFonts w:ascii="Verdana" w:hAnsi="Verdana"/>
          <w:sz w:val="20"/>
          <w:szCs w:val="20"/>
        </w:rPr>
      </w:pPr>
    </w:p>
    <w:p w:rsidR="000D62C7" w:rsidRDefault="000D62C7" w:rsidP="00CC34BE">
      <w:pPr>
        <w:ind w:left="-426"/>
        <w:jc w:val="both"/>
        <w:rPr>
          <w:rFonts w:ascii="Verdana" w:hAnsi="Verdana"/>
          <w:sz w:val="20"/>
          <w:szCs w:val="20"/>
        </w:rPr>
      </w:pPr>
    </w:p>
    <w:p w:rsidR="00034EFE" w:rsidRPr="00CC34BE" w:rsidRDefault="00034EFE" w:rsidP="00CC34BE">
      <w:pPr>
        <w:ind w:left="-426"/>
        <w:jc w:val="both"/>
        <w:rPr>
          <w:rFonts w:ascii="Verdana" w:hAnsi="Verdana"/>
          <w:sz w:val="20"/>
          <w:szCs w:val="20"/>
        </w:rPr>
      </w:pPr>
      <w:r w:rsidRPr="00CC34BE">
        <w:rPr>
          <w:rFonts w:ascii="Verdana" w:hAnsi="Verdana"/>
          <w:sz w:val="20"/>
          <w:szCs w:val="20"/>
        </w:rPr>
        <w:lastRenderedPageBreak/>
        <w:t xml:space="preserve">El primer </w:t>
      </w:r>
      <w:hyperlink w:anchor="_DICCIONARIO_DE_TÉRMINOS" w:history="1">
        <w:r w:rsidRPr="00522F11">
          <w:rPr>
            <w:rStyle w:val="Hipervnculo"/>
            <w:rFonts w:ascii="Verdana" w:hAnsi="Verdana"/>
            <w:sz w:val="20"/>
            <w:szCs w:val="20"/>
          </w:rPr>
          <w:t>campo</w:t>
        </w:r>
      </w:hyperlink>
      <w:r w:rsidRPr="00CC34BE">
        <w:rPr>
          <w:rFonts w:ascii="Verdana" w:hAnsi="Verdana"/>
          <w:sz w:val="20"/>
          <w:szCs w:val="20"/>
        </w:rPr>
        <w:t xml:space="preserve"> nos filtrara la “materia”, como lo podemos ver en la imagen 3.</w:t>
      </w:r>
    </w:p>
    <w:p w:rsidR="0041419F" w:rsidRPr="00CC34BE" w:rsidRDefault="0041419F" w:rsidP="00034EFE">
      <w:pPr>
        <w:rPr>
          <w:rFonts w:ascii="Verdana" w:hAnsi="Verdana"/>
          <w:sz w:val="20"/>
          <w:szCs w:val="20"/>
        </w:rPr>
      </w:pPr>
    </w:p>
    <w:p w:rsidR="00034EFE" w:rsidRPr="00CC34BE" w:rsidRDefault="00034EFE" w:rsidP="00034EFE">
      <w:pPr>
        <w:jc w:val="center"/>
        <w:rPr>
          <w:rFonts w:ascii="Verdana" w:hAnsi="Verdana"/>
          <w:sz w:val="20"/>
          <w:szCs w:val="20"/>
        </w:rPr>
      </w:pPr>
      <w:r w:rsidRPr="00CC34BE">
        <w:rPr>
          <w:rFonts w:ascii="Verdana" w:hAnsi="Verdana"/>
          <w:noProof/>
          <w:sz w:val="20"/>
          <w:szCs w:val="20"/>
          <w:lang w:eastAsia="es-MX"/>
        </w:rPr>
        <w:drawing>
          <wp:inline distT="0" distB="0" distL="0" distR="0" wp14:anchorId="4C9407AD" wp14:editId="65F74D30">
            <wp:extent cx="5327129" cy="3987209"/>
            <wp:effectExtent l="0" t="0" r="6985"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jpg"/>
                    <pic:cNvPicPr/>
                  </pic:nvPicPr>
                  <pic:blipFill>
                    <a:blip r:embed="rId11">
                      <a:extLst>
                        <a:ext uri="{28A0092B-C50C-407E-A947-70E740481C1C}">
                          <a14:useLocalDpi xmlns:a14="http://schemas.microsoft.com/office/drawing/2010/main" val="0"/>
                        </a:ext>
                      </a:extLst>
                    </a:blip>
                    <a:stretch>
                      <a:fillRect/>
                    </a:stretch>
                  </pic:blipFill>
                  <pic:spPr>
                    <a:xfrm>
                      <a:off x="0" y="0"/>
                      <a:ext cx="5327972" cy="3987840"/>
                    </a:xfrm>
                    <a:prstGeom prst="rect">
                      <a:avLst/>
                    </a:prstGeom>
                  </pic:spPr>
                </pic:pic>
              </a:graphicData>
            </a:graphic>
          </wp:inline>
        </w:drawing>
      </w:r>
    </w:p>
    <w:p w:rsidR="00034EFE" w:rsidRPr="00CC34BE" w:rsidRDefault="00034EFE" w:rsidP="00034EFE">
      <w:pPr>
        <w:spacing w:line="360" w:lineRule="auto"/>
        <w:ind w:left="-426" w:right="-376"/>
        <w:jc w:val="center"/>
        <w:rPr>
          <w:rFonts w:ascii="Verdana" w:hAnsi="Verdana"/>
          <w:sz w:val="18"/>
          <w:szCs w:val="20"/>
        </w:rPr>
      </w:pPr>
      <w:r w:rsidRPr="00CC34BE">
        <w:rPr>
          <w:rFonts w:ascii="Verdana" w:hAnsi="Verdana"/>
          <w:sz w:val="18"/>
          <w:szCs w:val="20"/>
        </w:rPr>
        <w:t>Imagen 3. Opción de Materia.</w:t>
      </w:r>
    </w:p>
    <w:p w:rsidR="0041419F" w:rsidRPr="00CC34BE" w:rsidRDefault="0041419F" w:rsidP="00034EFE">
      <w:pPr>
        <w:spacing w:line="360" w:lineRule="auto"/>
        <w:ind w:left="-426" w:right="-376"/>
        <w:jc w:val="center"/>
        <w:rPr>
          <w:rFonts w:ascii="Verdana" w:hAnsi="Verdana"/>
          <w:sz w:val="18"/>
          <w:szCs w:val="20"/>
        </w:rPr>
      </w:pPr>
    </w:p>
    <w:p w:rsidR="0041419F" w:rsidRPr="00CC34BE" w:rsidRDefault="0041419F" w:rsidP="00235568">
      <w:pPr>
        <w:spacing w:line="360" w:lineRule="auto"/>
        <w:ind w:left="-426" w:right="-376"/>
        <w:jc w:val="both"/>
        <w:rPr>
          <w:rFonts w:ascii="Verdana" w:hAnsi="Verdana"/>
          <w:sz w:val="20"/>
          <w:szCs w:val="20"/>
        </w:rPr>
      </w:pPr>
      <w:r w:rsidRPr="00CC34BE">
        <w:rPr>
          <w:rFonts w:ascii="Verdana" w:hAnsi="Verdana"/>
          <w:sz w:val="20"/>
          <w:szCs w:val="20"/>
        </w:rPr>
        <w:t>Las opciones que nos muestra este filtro son las siguientes:</w:t>
      </w:r>
    </w:p>
    <w:tbl>
      <w:tblPr>
        <w:tblStyle w:val="Tablaconcuadrcula"/>
        <w:tblW w:w="0" w:type="auto"/>
        <w:jc w:val="center"/>
        <w:tblInd w:w="2943" w:type="dxa"/>
        <w:tblLook w:val="04A0" w:firstRow="1" w:lastRow="0" w:firstColumn="1" w:lastColumn="0" w:noHBand="0" w:noVBand="1"/>
      </w:tblPr>
      <w:tblGrid>
        <w:gridCol w:w="5387"/>
      </w:tblGrid>
      <w:tr w:rsidR="00091C80" w:rsidRPr="00CC34BE" w:rsidTr="000C47B4">
        <w:trPr>
          <w:trHeight w:val="430"/>
          <w:jc w:val="center"/>
        </w:trPr>
        <w:tc>
          <w:tcPr>
            <w:tcW w:w="5387" w:type="dxa"/>
            <w:shd w:val="clear" w:color="auto" w:fill="548DD4" w:themeFill="text2" w:themeFillTint="99"/>
            <w:vAlign w:val="center"/>
          </w:tcPr>
          <w:p w:rsidR="0041419F" w:rsidRPr="00CC34BE" w:rsidRDefault="0041419F" w:rsidP="0041419F">
            <w:pPr>
              <w:jc w:val="center"/>
              <w:rPr>
                <w:rFonts w:ascii="Verdana" w:hAnsi="Verdana"/>
                <w:b/>
                <w:color w:val="FFFFFF" w:themeColor="background1"/>
                <w:sz w:val="20"/>
                <w:szCs w:val="20"/>
              </w:rPr>
            </w:pPr>
            <w:r w:rsidRPr="00CC34BE">
              <w:rPr>
                <w:rFonts w:ascii="Verdana" w:hAnsi="Verdana"/>
                <w:b/>
                <w:color w:val="FFFFFF" w:themeColor="background1"/>
                <w:sz w:val="20"/>
                <w:szCs w:val="20"/>
              </w:rPr>
              <w:t>OPCIÓN</w:t>
            </w:r>
          </w:p>
        </w:tc>
      </w:tr>
      <w:tr w:rsidR="00091C80" w:rsidRPr="00CC34BE" w:rsidTr="000C47B4">
        <w:trPr>
          <w:trHeight w:val="408"/>
          <w:jc w:val="center"/>
        </w:trPr>
        <w:tc>
          <w:tcPr>
            <w:tcW w:w="5387" w:type="dxa"/>
            <w:vAlign w:val="center"/>
          </w:tcPr>
          <w:p w:rsidR="00091C80" w:rsidRPr="00CC34BE" w:rsidRDefault="0041419F" w:rsidP="00034EFE">
            <w:pPr>
              <w:jc w:val="center"/>
              <w:rPr>
                <w:rFonts w:ascii="Verdana" w:hAnsi="Verdana"/>
                <w:sz w:val="16"/>
                <w:szCs w:val="16"/>
              </w:rPr>
            </w:pPr>
            <w:r w:rsidRPr="00CC34BE">
              <w:rPr>
                <w:rFonts w:ascii="Verdana" w:hAnsi="Verdana"/>
                <w:sz w:val="16"/>
                <w:szCs w:val="16"/>
              </w:rPr>
              <w:t>Inspección  Industrial</w:t>
            </w:r>
          </w:p>
        </w:tc>
      </w:tr>
      <w:tr w:rsidR="00091C80" w:rsidRPr="00CC34BE" w:rsidTr="000C47B4">
        <w:trPr>
          <w:trHeight w:val="411"/>
          <w:jc w:val="center"/>
        </w:trPr>
        <w:tc>
          <w:tcPr>
            <w:tcW w:w="5387" w:type="dxa"/>
            <w:vAlign w:val="center"/>
          </w:tcPr>
          <w:p w:rsidR="00091C80" w:rsidRPr="00CC34BE" w:rsidRDefault="0041419F" w:rsidP="0041419F">
            <w:pPr>
              <w:jc w:val="center"/>
              <w:rPr>
                <w:rFonts w:ascii="Verdana" w:hAnsi="Verdana"/>
                <w:sz w:val="16"/>
                <w:szCs w:val="16"/>
              </w:rPr>
            </w:pPr>
            <w:r w:rsidRPr="00CC34BE">
              <w:rPr>
                <w:rFonts w:ascii="Verdana" w:hAnsi="Verdana"/>
                <w:sz w:val="16"/>
                <w:szCs w:val="16"/>
              </w:rPr>
              <w:t>Recursos Naturales</w:t>
            </w:r>
          </w:p>
        </w:tc>
      </w:tr>
    </w:tbl>
    <w:p w:rsidR="0041419F" w:rsidRPr="00CC34BE" w:rsidRDefault="0041419F" w:rsidP="000C47B4">
      <w:pPr>
        <w:ind w:left="-426"/>
        <w:rPr>
          <w:rFonts w:ascii="Verdana" w:hAnsi="Verdana"/>
          <w:sz w:val="20"/>
          <w:szCs w:val="20"/>
        </w:rPr>
      </w:pPr>
    </w:p>
    <w:p w:rsidR="0041419F" w:rsidRPr="00CC34BE" w:rsidRDefault="0041419F" w:rsidP="000C47B4">
      <w:pPr>
        <w:ind w:left="-426"/>
        <w:rPr>
          <w:rFonts w:ascii="Verdana" w:hAnsi="Verdana"/>
          <w:sz w:val="20"/>
          <w:szCs w:val="20"/>
        </w:rPr>
      </w:pPr>
    </w:p>
    <w:p w:rsidR="0041419F" w:rsidRPr="00CC34BE" w:rsidRDefault="0041419F" w:rsidP="00235568">
      <w:pPr>
        <w:autoSpaceDE w:val="0"/>
        <w:autoSpaceDN w:val="0"/>
        <w:adjustRightInd w:val="0"/>
        <w:spacing w:after="0" w:line="360" w:lineRule="auto"/>
        <w:ind w:left="-426" w:right="-376"/>
        <w:jc w:val="both"/>
        <w:rPr>
          <w:rFonts w:ascii="Verdana" w:hAnsi="Verdana" w:cs="Arial"/>
          <w:sz w:val="20"/>
          <w:szCs w:val="20"/>
        </w:rPr>
      </w:pPr>
      <w:r w:rsidRPr="00CC34BE">
        <w:rPr>
          <w:rFonts w:ascii="Verdana" w:hAnsi="Verdana" w:cs="Arial"/>
          <w:sz w:val="20"/>
          <w:szCs w:val="20"/>
        </w:rPr>
        <w:lastRenderedPageBreak/>
        <w:t>La siguiente opción contiene el valor predefinido de Procedimientos, y al desplegar la lista podemos ver las opciones que se muestran en la imagen 4.</w:t>
      </w:r>
    </w:p>
    <w:p w:rsidR="000C47B4" w:rsidRPr="00CC34BE" w:rsidRDefault="000C47B4" w:rsidP="000C47B4">
      <w:pPr>
        <w:autoSpaceDE w:val="0"/>
        <w:autoSpaceDN w:val="0"/>
        <w:adjustRightInd w:val="0"/>
        <w:spacing w:after="0" w:line="360" w:lineRule="auto"/>
        <w:ind w:left="-426" w:right="-518"/>
        <w:rPr>
          <w:rFonts w:ascii="Verdana" w:hAnsi="Verdana" w:cs="Arial"/>
          <w:sz w:val="20"/>
          <w:szCs w:val="20"/>
        </w:rPr>
      </w:pPr>
    </w:p>
    <w:p w:rsidR="000C47B4" w:rsidRPr="00CC34BE" w:rsidRDefault="000C47B4" w:rsidP="000C47B4">
      <w:pPr>
        <w:autoSpaceDE w:val="0"/>
        <w:autoSpaceDN w:val="0"/>
        <w:adjustRightInd w:val="0"/>
        <w:spacing w:after="0" w:line="360" w:lineRule="auto"/>
        <w:ind w:left="-426" w:right="-518"/>
        <w:jc w:val="center"/>
        <w:rPr>
          <w:rFonts w:ascii="Verdana" w:hAnsi="Verdana" w:cs="Arial"/>
          <w:sz w:val="20"/>
          <w:szCs w:val="20"/>
        </w:rPr>
      </w:pPr>
      <w:r w:rsidRPr="00CC34BE">
        <w:rPr>
          <w:rFonts w:ascii="Verdana" w:hAnsi="Verdana" w:cs="Arial"/>
          <w:noProof/>
          <w:sz w:val="20"/>
          <w:szCs w:val="20"/>
          <w:lang w:eastAsia="es-MX"/>
        </w:rPr>
        <w:drawing>
          <wp:inline distT="0" distB="0" distL="0" distR="0" wp14:anchorId="5B59265E" wp14:editId="0621CEA0">
            <wp:extent cx="5039832" cy="3760771"/>
            <wp:effectExtent l="0" t="0" r="8890" b="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jpg"/>
                    <pic:cNvPicPr/>
                  </pic:nvPicPr>
                  <pic:blipFill>
                    <a:blip r:embed="rId12">
                      <a:extLst>
                        <a:ext uri="{28A0092B-C50C-407E-A947-70E740481C1C}">
                          <a14:useLocalDpi xmlns:a14="http://schemas.microsoft.com/office/drawing/2010/main" val="0"/>
                        </a:ext>
                      </a:extLst>
                    </a:blip>
                    <a:stretch>
                      <a:fillRect/>
                    </a:stretch>
                  </pic:blipFill>
                  <pic:spPr>
                    <a:xfrm>
                      <a:off x="0" y="0"/>
                      <a:ext cx="5038161" cy="3759524"/>
                    </a:xfrm>
                    <a:prstGeom prst="rect">
                      <a:avLst/>
                    </a:prstGeom>
                  </pic:spPr>
                </pic:pic>
              </a:graphicData>
            </a:graphic>
          </wp:inline>
        </w:drawing>
      </w:r>
    </w:p>
    <w:p w:rsidR="000C47B4" w:rsidRPr="00CC34BE" w:rsidRDefault="00235568" w:rsidP="00235568">
      <w:pPr>
        <w:autoSpaceDE w:val="0"/>
        <w:autoSpaceDN w:val="0"/>
        <w:adjustRightInd w:val="0"/>
        <w:spacing w:after="0" w:line="360" w:lineRule="auto"/>
        <w:ind w:left="-426" w:right="-518"/>
        <w:jc w:val="center"/>
        <w:rPr>
          <w:rFonts w:ascii="Verdana" w:hAnsi="Verdana" w:cs="Arial"/>
          <w:sz w:val="20"/>
          <w:szCs w:val="20"/>
        </w:rPr>
      </w:pPr>
      <w:r w:rsidRPr="00CC34BE">
        <w:rPr>
          <w:rFonts w:ascii="Verdana" w:hAnsi="Verdana"/>
          <w:sz w:val="18"/>
          <w:szCs w:val="20"/>
        </w:rPr>
        <w:t>Imagen 4. Opción Procedimiento.</w:t>
      </w:r>
    </w:p>
    <w:p w:rsidR="000C47B4" w:rsidRPr="00CC34BE" w:rsidRDefault="000C47B4" w:rsidP="000C47B4">
      <w:pPr>
        <w:autoSpaceDE w:val="0"/>
        <w:autoSpaceDN w:val="0"/>
        <w:adjustRightInd w:val="0"/>
        <w:spacing w:after="0" w:line="360" w:lineRule="auto"/>
        <w:ind w:left="-426" w:right="-518"/>
        <w:rPr>
          <w:rFonts w:ascii="Verdana" w:hAnsi="Verdana" w:cs="Arial"/>
          <w:sz w:val="20"/>
          <w:szCs w:val="20"/>
        </w:rPr>
      </w:pPr>
      <w:r w:rsidRPr="00CC34BE">
        <w:rPr>
          <w:rFonts w:ascii="Verdana" w:hAnsi="Verdana" w:cs="Arial"/>
          <w:sz w:val="20"/>
          <w:szCs w:val="20"/>
        </w:rPr>
        <w:t>A continuación explicaremos algunas de las opciones se explican a continuación:</w:t>
      </w:r>
    </w:p>
    <w:p w:rsidR="000C47B4" w:rsidRPr="00CC34BE" w:rsidRDefault="000C47B4" w:rsidP="000C47B4">
      <w:pPr>
        <w:autoSpaceDE w:val="0"/>
        <w:autoSpaceDN w:val="0"/>
        <w:adjustRightInd w:val="0"/>
        <w:spacing w:after="0" w:line="360" w:lineRule="auto"/>
        <w:ind w:left="-426" w:right="-518"/>
        <w:rPr>
          <w:rFonts w:ascii="Verdana" w:hAnsi="Verdana" w:cs="Arial"/>
          <w:sz w:val="20"/>
          <w:szCs w:val="20"/>
        </w:rPr>
      </w:pPr>
    </w:p>
    <w:tbl>
      <w:tblPr>
        <w:tblStyle w:val="Tablaconcuadrcula"/>
        <w:tblW w:w="9516" w:type="dxa"/>
        <w:tblLook w:val="04A0" w:firstRow="1" w:lastRow="0" w:firstColumn="1" w:lastColumn="0" w:noHBand="0" w:noVBand="1"/>
      </w:tblPr>
      <w:tblGrid>
        <w:gridCol w:w="4758"/>
        <w:gridCol w:w="4758"/>
      </w:tblGrid>
      <w:tr w:rsidR="000C47B4" w:rsidRPr="00CC34BE" w:rsidTr="00CC34BE">
        <w:trPr>
          <w:trHeight w:val="515"/>
        </w:trPr>
        <w:tc>
          <w:tcPr>
            <w:tcW w:w="4758" w:type="dxa"/>
            <w:shd w:val="clear" w:color="auto" w:fill="548DD4" w:themeFill="text2" w:themeFillTint="99"/>
            <w:vAlign w:val="center"/>
          </w:tcPr>
          <w:p w:rsidR="000C47B4" w:rsidRPr="00CC34BE" w:rsidRDefault="000C47B4" w:rsidP="00235568">
            <w:pPr>
              <w:autoSpaceDE w:val="0"/>
              <w:autoSpaceDN w:val="0"/>
              <w:adjustRightInd w:val="0"/>
              <w:spacing w:line="360" w:lineRule="auto"/>
              <w:ind w:left="-426" w:right="-518"/>
              <w:jc w:val="center"/>
              <w:rPr>
                <w:rFonts w:ascii="Verdana" w:hAnsi="Verdana" w:cs="Arial"/>
                <w:b/>
                <w:color w:val="FFFFFF" w:themeColor="background1"/>
                <w:sz w:val="20"/>
                <w:szCs w:val="20"/>
              </w:rPr>
            </w:pPr>
            <w:r w:rsidRPr="00CC34BE">
              <w:rPr>
                <w:rFonts w:ascii="Verdana" w:hAnsi="Verdana" w:cs="Arial"/>
                <w:b/>
                <w:color w:val="FFFFFF" w:themeColor="background1"/>
                <w:sz w:val="20"/>
                <w:szCs w:val="20"/>
              </w:rPr>
              <w:t>OPCIÓN</w:t>
            </w:r>
          </w:p>
        </w:tc>
        <w:tc>
          <w:tcPr>
            <w:tcW w:w="4758" w:type="dxa"/>
            <w:shd w:val="clear" w:color="auto" w:fill="548DD4" w:themeFill="text2" w:themeFillTint="99"/>
            <w:vAlign w:val="center"/>
          </w:tcPr>
          <w:p w:rsidR="000C47B4" w:rsidRPr="00CC34BE" w:rsidRDefault="000C47B4" w:rsidP="00235568">
            <w:pPr>
              <w:autoSpaceDE w:val="0"/>
              <w:autoSpaceDN w:val="0"/>
              <w:adjustRightInd w:val="0"/>
              <w:spacing w:line="360" w:lineRule="auto"/>
              <w:ind w:left="-426" w:right="-518"/>
              <w:jc w:val="center"/>
              <w:rPr>
                <w:rFonts w:ascii="Verdana" w:hAnsi="Verdana" w:cs="Arial"/>
                <w:b/>
                <w:color w:val="FFFFFF" w:themeColor="background1"/>
                <w:sz w:val="20"/>
                <w:szCs w:val="20"/>
              </w:rPr>
            </w:pPr>
            <w:r w:rsidRPr="00CC34BE">
              <w:rPr>
                <w:rFonts w:ascii="Verdana" w:hAnsi="Verdana" w:cs="Arial"/>
                <w:b/>
                <w:color w:val="FFFFFF" w:themeColor="background1"/>
                <w:sz w:val="20"/>
                <w:szCs w:val="20"/>
              </w:rPr>
              <w:t>DESCRIPCIÓN</w:t>
            </w:r>
          </w:p>
        </w:tc>
      </w:tr>
      <w:tr w:rsidR="000C47B4" w:rsidRPr="00CC34BE" w:rsidTr="00235568">
        <w:trPr>
          <w:trHeight w:val="1216"/>
        </w:trPr>
        <w:tc>
          <w:tcPr>
            <w:tcW w:w="4758" w:type="dxa"/>
            <w:vAlign w:val="center"/>
          </w:tcPr>
          <w:p w:rsidR="000C47B4" w:rsidRPr="00CC34BE" w:rsidRDefault="000C47B4" w:rsidP="00235568">
            <w:pPr>
              <w:jc w:val="center"/>
              <w:rPr>
                <w:rFonts w:ascii="Verdana" w:hAnsi="Verdana"/>
                <w:sz w:val="16"/>
                <w:szCs w:val="16"/>
              </w:rPr>
            </w:pPr>
            <w:r w:rsidRPr="00CC34BE">
              <w:rPr>
                <w:rFonts w:ascii="Verdana" w:hAnsi="Verdana"/>
                <w:sz w:val="16"/>
                <w:szCs w:val="16"/>
              </w:rPr>
              <w:t>Acta de Inspección</w:t>
            </w:r>
          </w:p>
        </w:tc>
        <w:tc>
          <w:tcPr>
            <w:tcW w:w="4758" w:type="dxa"/>
            <w:vAlign w:val="center"/>
          </w:tcPr>
          <w:p w:rsidR="000C47B4" w:rsidRPr="00CC34BE" w:rsidRDefault="000C47B4" w:rsidP="00235568">
            <w:pPr>
              <w:jc w:val="both"/>
              <w:rPr>
                <w:rFonts w:ascii="Verdana" w:hAnsi="Verdana"/>
                <w:sz w:val="16"/>
                <w:szCs w:val="16"/>
              </w:rPr>
            </w:pPr>
            <w:r w:rsidRPr="00CC34BE">
              <w:rPr>
                <w:rFonts w:ascii="Verdana" w:hAnsi="Verdana"/>
                <w:sz w:val="16"/>
                <w:szCs w:val="16"/>
              </w:rPr>
              <w:t>Nos muestra los procedimientos que ya cuentan con Orden de Inspección, pero que les falta capturar su acta de inspección, para poder continuar con el desarrollo del procedimiento instaurado.</w:t>
            </w:r>
          </w:p>
        </w:tc>
      </w:tr>
      <w:tr w:rsidR="000C47B4" w:rsidRPr="00CC34BE" w:rsidTr="00235568">
        <w:trPr>
          <w:trHeight w:val="1120"/>
        </w:trPr>
        <w:tc>
          <w:tcPr>
            <w:tcW w:w="4758" w:type="dxa"/>
            <w:vAlign w:val="center"/>
          </w:tcPr>
          <w:p w:rsidR="000C47B4" w:rsidRPr="00CC34BE" w:rsidRDefault="000C47B4" w:rsidP="00235568">
            <w:pPr>
              <w:jc w:val="center"/>
              <w:rPr>
                <w:rFonts w:ascii="Verdana" w:hAnsi="Verdana"/>
                <w:sz w:val="16"/>
                <w:szCs w:val="16"/>
              </w:rPr>
            </w:pPr>
            <w:r w:rsidRPr="00CC34BE">
              <w:rPr>
                <w:rFonts w:ascii="Verdana" w:hAnsi="Verdana"/>
                <w:sz w:val="16"/>
                <w:szCs w:val="16"/>
              </w:rPr>
              <w:t>Emplazamiento</w:t>
            </w:r>
          </w:p>
        </w:tc>
        <w:tc>
          <w:tcPr>
            <w:tcW w:w="4758" w:type="dxa"/>
            <w:vAlign w:val="center"/>
          </w:tcPr>
          <w:p w:rsidR="000C47B4" w:rsidRPr="00CC34BE" w:rsidRDefault="000C47B4" w:rsidP="00235568">
            <w:pPr>
              <w:jc w:val="both"/>
              <w:rPr>
                <w:rFonts w:ascii="Verdana" w:hAnsi="Verdana"/>
                <w:sz w:val="16"/>
                <w:szCs w:val="16"/>
              </w:rPr>
            </w:pPr>
            <w:r w:rsidRPr="00CC34BE">
              <w:rPr>
                <w:rFonts w:ascii="Verdana" w:hAnsi="Verdana"/>
                <w:sz w:val="16"/>
                <w:szCs w:val="16"/>
              </w:rPr>
              <w:t>Nos permite ver los procedimientos, que ya cuentan con Acta de Inspección y Reporte Técnico, pero que no se les ha capturado el Acuerdo de Emplazamiento.</w:t>
            </w:r>
          </w:p>
        </w:tc>
      </w:tr>
      <w:tr w:rsidR="000C47B4" w:rsidRPr="00CC34BE" w:rsidTr="00235568">
        <w:trPr>
          <w:trHeight w:val="783"/>
        </w:trPr>
        <w:tc>
          <w:tcPr>
            <w:tcW w:w="4758" w:type="dxa"/>
            <w:vAlign w:val="center"/>
          </w:tcPr>
          <w:p w:rsidR="000C47B4" w:rsidRPr="00CC34BE" w:rsidRDefault="000C47B4" w:rsidP="00235568">
            <w:pPr>
              <w:jc w:val="center"/>
              <w:rPr>
                <w:rFonts w:ascii="Verdana" w:hAnsi="Verdana"/>
                <w:sz w:val="16"/>
                <w:szCs w:val="16"/>
              </w:rPr>
            </w:pPr>
            <w:r w:rsidRPr="00CC34BE">
              <w:rPr>
                <w:rFonts w:ascii="Verdana" w:hAnsi="Verdana"/>
                <w:sz w:val="16"/>
                <w:szCs w:val="16"/>
              </w:rPr>
              <w:lastRenderedPageBreak/>
              <w:t>Notificación de Emplazamiento</w:t>
            </w:r>
          </w:p>
        </w:tc>
        <w:tc>
          <w:tcPr>
            <w:tcW w:w="4758" w:type="dxa"/>
          </w:tcPr>
          <w:p w:rsidR="000C47B4" w:rsidRPr="00CC34BE" w:rsidRDefault="000C47B4" w:rsidP="00235568">
            <w:pPr>
              <w:jc w:val="both"/>
              <w:rPr>
                <w:rFonts w:ascii="Verdana" w:hAnsi="Verdana"/>
                <w:sz w:val="16"/>
                <w:szCs w:val="16"/>
              </w:rPr>
            </w:pPr>
            <w:r w:rsidRPr="00CC34BE">
              <w:rPr>
                <w:rFonts w:ascii="Verdana" w:hAnsi="Verdana"/>
                <w:sz w:val="16"/>
                <w:szCs w:val="16"/>
              </w:rPr>
              <w:t>Nos muestra los procedimientos que ya tienen capturado el Acuerdo de Emplazamiento, pero</w:t>
            </w:r>
            <w:r w:rsidR="00235568" w:rsidRPr="00CC34BE">
              <w:rPr>
                <w:rFonts w:ascii="Verdana" w:hAnsi="Verdana"/>
                <w:sz w:val="16"/>
                <w:szCs w:val="16"/>
              </w:rPr>
              <w:t xml:space="preserve"> no se  ha capturado los datos relativos a la Notificación de dicho Acuerdo de Emplazamiento.</w:t>
            </w:r>
            <w:r w:rsidRPr="00CC34BE">
              <w:rPr>
                <w:rFonts w:ascii="Verdana" w:hAnsi="Verdana"/>
                <w:sz w:val="16"/>
                <w:szCs w:val="16"/>
              </w:rPr>
              <w:t xml:space="preserve"> </w:t>
            </w:r>
          </w:p>
        </w:tc>
      </w:tr>
    </w:tbl>
    <w:p w:rsidR="00235568" w:rsidRPr="00CC34BE" w:rsidRDefault="00235568" w:rsidP="00235568">
      <w:pPr>
        <w:autoSpaceDE w:val="0"/>
        <w:autoSpaceDN w:val="0"/>
        <w:adjustRightInd w:val="0"/>
        <w:spacing w:after="0" w:line="360" w:lineRule="auto"/>
        <w:rPr>
          <w:rFonts w:ascii="Verdana" w:hAnsi="Verdana" w:cs="Arial"/>
          <w:sz w:val="20"/>
          <w:szCs w:val="20"/>
        </w:rPr>
      </w:pPr>
    </w:p>
    <w:p w:rsidR="00235568" w:rsidRPr="00CC34BE" w:rsidRDefault="00235568" w:rsidP="00235568">
      <w:pPr>
        <w:autoSpaceDE w:val="0"/>
        <w:autoSpaceDN w:val="0"/>
        <w:adjustRightInd w:val="0"/>
        <w:spacing w:after="0" w:line="360" w:lineRule="auto"/>
        <w:rPr>
          <w:rFonts w:ascii="Verdana" w:hAnsi="Verdana" w:cs="Arial"/>
          <w:sz w:val="20"/>
          <w:szCs w:val="20"/>
        </w:rPr>
      </w:pPr>
    </w:p>
    <w:p w:rsidR="00235568" w:rsidRDefault="00235568" w:rsidP="00D811D8">
      <w:pPr>
        <w:ind w:left="-426" w:right="-518"/>
        <w:jc w:val="both"/>
        <w:rPr>
          <w:rFonts w:ascii="Verdana" w:hAnsi="Verdana"/>
          <w:sz w:val="20"/>
        </w:rPr>
      </w:pPr>
      <w:r w:rsidRPr="00CC34BE">
        <w:rPr>
          <w:rFonts w:ascii="Verdana" w:hAnsi="Verdana"/>
          <w:sz w:val="20"/>
        </w:rPr>
        <w:t xml:space="preserve">El tercer </w:t>
      </w:r>
      <w:hyperlink w:anchor="_DICCIONARIO_DE_TÉRMINOS" w:history="1">
        <w:r w:rsidRPr="00522F11">
          <w:rPr>
            <w:rStyle w:val="Hipervnculo"/>
            <w:rFonts w:ascii="Verdana" w:hAnsi="Verdana"/>
            <w:sz w:val="20"/>
          </w:rPr>
          <w:t>campo</w:t>
        </w:r>
      </w:hyperlink>
      <w:r w:rsidRPr="00CC34BE">
        <w:rPr>
          <w:rFonts w:ascii="Verdana" w:hAnsi="Verdana"/>
          <w:sz w:val="20"/>
        </w:rPr>
        <w:t xml:space="preserve"> contiene el valor predefinido de Todos, ésta última, sólo se muestra cuando en la lista anterior está seleccionado el valor de Procedimientos. (Ver Imagen 5)</w:t>
      </w:r>
    </w:p>
    <w:p w:rsidR="00CC34BE" w:rsidRPr="00CC34BE" w:rsidRDefault="00CC34BE" w:rsidP="00D811D8">
      <w:pPr>
        <w:ind w:left="-426" w:right="-518"/>
        <w:jc w:val="both"/>
        <w:rPr>
          <w:rFonts w:ascii="Verdana" w:hAnsi="Verdana"/>
          <w:sz w:val="20"/>
        </w:rPr>
      </w:pPr>
    </w:p>
    <w:p w:rsidR="00F30814" w:rsidRPr="00CC34BE" w:rsidRDefault="00985C8E" w:rsidP="004C4487">
      <w:pPr>
        <w:ind w:left="-426" w:right="-376"/>
        <w:jc w:val="center"/>
        <w:rPr>
          <w:rFonts w:ascii="Verdana" w:hAnsi="Verdana"/>
        </w:rPr>
      </w:pPr>
      <w:r w:rsidRPr="00CC34BE">
        <w:rPr>
          <w:rFonts w:ascii="Verdana" w:hAnsi="Verdana"/>
          <w:noProof/>
          <w:lang w:eastAsia="es-MX"/>
        </w:rPr>
        <w:drawing>
          <wp:inline distT="0" distB="0" distL="0" distR="0" wp14:anchorId="5A0087DF" wp14:editId="6169553E">
            <wp:extent cx="5612130" cy="4209415"/>
            <wp:effectExtent l="0" t="0" r="7620" b="635"/>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jpg"/>
                    <pic:cNvPicPr/>
                  </pic:nvPicPr>
                  <pic:blipFill>
                    <a:blip r:embed="rId13">
                      <a:extLst>
                        <a:ext uri="{28A0092B-C50C-407E-A947-70E740481C1C}">
                          <a14:useLocalDpi xmlns:a14="http://schemas.microsoft.com/office/drawing/2010/main" val="0"/>
                        </a:ext>
                      </a:extLst>
                    </a:blip>
                    <a:stretch>
                      <a:fillRect/>
                    </a:stretch>
                  </pic:blipFill>
                  <pic:spPr>
                    <a:xfrm>
                      <a:off x="0" y="0"/>
                      <a:ext cx="5612130" cy="4209415"/>
                    </a:xfrm>
                    <a:prstGeom prst="rect">
                      <a:avLst/>
                    </a:prstGeom>
                  </pic:spPr>
                </pic:pic>
              </a:graphicData>
            </a:graphic>
          </wp:inline>
        </w:drawing>
      </w:r>
    </w:p>
    <w:p w:rsidR="00B33DF5" w:rsidRPr="00CC34BE" w:rsidRDefault="00985C8E" w:rsidP="004C4487">
      <w:pPr>
        <w:ind w:left="-426" w:right="-376"/>
        <w:jc w:val="center"/>
        <w:rPr>
          <w:rFonts w:ascii="Verdana" w:hAnsi="Verdana"/>
          <w:sz w:val="18"/>
          <w:szCs w:val="20"/>
        </w:rPr>
      </w:pPr>
      <w:r w:rsidRPr="00CC34BE">
        <w:rPr>
          <w:rFonts w:ascii="Verdana" w:hAnsi="Verdana"/>
          <w:sz w:val="18"/>
          <w:szCs w:val="20"/>
        </w:rPr>
        <w:t>Imagen 5. Opción Valor del Procedimiento.</w:t>
      </w:r>
    </w:p>
    <w:p w:rsidR="004C4487" w:rsidRPr="00CC34BE" w:rsidRDefault="004C4487" w:rsidP="00B33DF5">
      <w:pPr>
        <w:ind w:left="-426" w:right="-376"/>
        <w:jc w:val="both"/>
        <w:rPr>
          <w:rFonts w:ascii="Verdana" w:hAnsi="Verdana"/>
          <w:sz w:val="18"/>
          <w:szCs w:val="20"/>
        </w:rPr>
      </w:pPr>
    </w:p>
    <w:p w:rsidR="00985C8E" w:rsidRPr="00CC34BE" w:rsidRDefault="00985C8E" w:rsidP="00D811D8">
      <w:pPr>
        <w:ind w:left="-426" w:right="-518"/>
        <w:jc w:val="both"/>
        <w:rPr>
          <w:rFonts w:ascii="Verdana" w:hAnsi="Verdana"/>
          <w:sz w:val="20"/>
          <w:szCs w:val="20"/>
        </w:rPr>
      </w:pPr>
      <w:r w:rsidRPr="00CC34BE">
        <w:rPr>
          <w:rFonts w:ascii="Verdana" w:hAnsi="Verdana"/>
          <w:sz w:val="20"/>
          <w:szCs w:val="20"/>
        </w:rPr>
        <w:t>Las opciones que nos muestra este filtro son las siguientes:</w:t>
      </w:r>
    </w:p>
    <w:p w:rsidR="004C4487" w:rsidRPr="00CC34BE" w:rsidRDefault="004C4487" w:rsidP="00B33DF5">
      <w:pPr>
        <w:ind w:left="-426" w:right="-376"/>
        <w:jc w:val="both"/>
        <w:rPr>
          <w:rFonts w:ascii="Verdana" w:hAnsi="Verdana"/>
          <w:sz w:val="18"/>
          <w:szCs w:val="20"/>
        </w:rPr>
      </w:pPr>
    </w:p>
    <w:tbl>
      <w:tblPr>
        <w:tblStyle w:val="Tablaconcuadrcula"/>
        <w:tblW w:w="0" w:type="auto"/>
        <w:jc w:val="center"/>
        <w:tblLook w:val="04A0" w:firstRow="1" w:lastRow="0" w:firstColumn="1" w:lastColumn="0" w:noHBand="0" w:noVBand="1"/>
      </w:tblPr>
      <w:tblGrid>
        <w:gridCol w:w="4503"/>
      </w:tblGrid>
      <w:tr w:rsidR="00985C8E" w:rsidRPr="00CC34BE" w:rsidTr="004C4487">
        <w:trPr>
          <w:jc w:val="center"/>
        </w:trPr>
        <w:tc>
          <w:tcPr>
            <w:tcW w:w="4503" w:type="dxa"/>
            <w:shd w:val="clear" w:color="auto" w:fill="4F81BD" w:themeFill="accent1"/>
            <w:vAlign w:val="center"/>
          </w:tcPr>
          <w:p w:rsidR="00985C8E" w:rsidRPr="00CC34BE" w:rsidRDefault="00985C8E" w:rsidP="004C4487">
            <w:pPr>
              <w:autoSpaceDE w:val="0"/>
              <w:autoSpaceDN w:val="0"/>
              <w:adjustRightInd w:val="0"/>
              <w:spacing w:line="360" w:lineRule="auto"/>
              <w:ind w:left="-426" w:right="-518"/>
              <w:jc w:val="center"/>
              <w:rPr>
                <w:rFonts w:ascii="Verdana" w:hAnsi="Verdana" w:cs="Arial"/>
                <w:b/>
                <w:color w:val="FFFFFF" w:themeColor="background1"/>
                <w:sz w:val="20"/>
                <w:szCs w:val="20"/>
              </w:rPr>
            </w:pPr>
            <w:r w:rsidRPr="00CC34BE">
              <w:rPr>
                <w:rFonts w:ascii="Verdana" w:hAnsi="Verdana" w:cs="Arial"/>
                <w:b/>
                <w:color w:val="FFFFFF" w:themeColor="background1"/>
                <w:sz w:val="20"/>
                <w:szCs w:val="20"/>
              </w:rPr>
              <w:lastRenderedPageBreak/>
              <w:t>OPCION</w:t>
            </w:r>
          </w:p>
        </w:tc>
      </w:tr>
      <w:tr w:rsidR="00985C8E" w:rsidRPr="00CC34BE" w:rsidTr="004C4487">
        <w:trPr>
          <w:trHeight w:val="411"/>
          <w:jc w:val="center"/>
        </w:trPr>
        <w:tc>
          <w:tcPr>
            <w:tcW w:w="4503" w:type="dxa"/>
            <w:vAlign w:val="center"/>
          </w:tcPr>
          <w:p w:rsidR="004C4487" w:rsidRPr="00CC34BE" w:rsidRDefault="004C4487" w:rsidP="004C4487">
            <w:pPr>
              <w:jc w:val="center"/>
              <w:rPr>
                <w:rFonts w:ascii="Verdana" w:hAnsi="Verdana"/>
                <w:sz w:val="16"/>
                <w:szCs w:val="16"/>
              </w:rPr>
            </w:pPr>
            <w:r w:rsidRPr="00CC34BE">
              <w:rPr>
                <w:rFonts w:ascii="Verdana" w:hAnsi="Verdana"/>
                <w:sz w:val="16"/>
                <w:szCs w:val="16"/>
              </w:rPr>
              <w:t>Todos</w:t>
            </w:r>
          </w:p>
        </w:tc>
      </w:tr>
      <w:tr w:rsidR="00985C8E" w:rsidRPr="00CC34BE" w:rsidTr="004C4487">
        <w:trPr>
          <w:trHeight w:val="418"/>
          <w:jc w:val="center"/>
        </w:trPr>
        <w:tc>
          <w:tcPr>
            <w:tcW w:w="4503" w:type="dxa"/>
            <w:vAlign w:val="center"/>
          </w:tcPr>
          <w:p w:rsidR="00985C8E" w:rsidRPr="00CC34BE" w:rsidRDefault="004C4487" w:rsidP="004C4487">
            <w:pPr>
              <w:jc w:val="center"/>
              <w:rPr>
                <w:rFonts w:ascii="Verdana" w:hAnsi="Verdana"/>
                <w:sz w:val="16"/>
                <w:szCs w:val="16"/>
              </w:rPr>
            </w:pPr>
            <w:r w:rsidRPr="00CC34BE">
              <w:rPr>
                <w:rFonts w:ascii="Verdana" w:hAnsi="Verdana"/>
                <w:sz w:val="16"/>
                <w:szCs w:val="16"/>
              </w:rPr>
              <w:t>Pendientes</w:t>
            </w:r>
          </w:p>
        </w:tc>
      </w:tr>
    </w:tbl>
    <w:p w:rsidR="00D811D8" w:rsidRPr="00CC34BE" w:rsidRDefault="00D811D8" w:rsidP="00D811D8">
      <w:pPr>
        <w:ind w:left="-426" w:right="-376"/>
        <w:rPr>
          <w:rFonts w:ascii="Verdana" w:hAnsi="Verdana"/>
        </w:rPr>
      </w:pPr>
    </w:p>
    <w:p w:rsidR="00D811D8" w:rsidRPr="00CC34BE" w:rsidRDefault="00D811D8" w:rsidP="00D811D8">
      <w:pPr>
        <w:ind w:left="-426" w:right="-376"/>
        <w:rPr>
          <w:rFonts w:ascii="Verdana" w:hAnsi="Verdana"/>
        </w:rPr>
      </w:pPr>
    </w:p>
    <w:p w:rsidR="00D811D8" w:rsidRPr="00CC34BE" w:rsidRDefault="00D811D8" w:rsidP="00D811D8">
      <w:pPr>
        <w:ind w:left="-426" w:right="-376"/>
        <w:rPr>
          <w:rFonts w:ascii="Verdana" w:hAnsi="Verdana"/>
        </w:rPr>
      </w:pPr>
    </w:p>
    <w:p w:rsidR="00D811D8" w:rsidRPr="00CC34BE" w:rsidRDefault="00D811D8" w:rsidP="00D811D8">
      <w:pPr>
        <w:ind w:left="-426" w:right="-376"/>
        <w:rPr>
          <w:rFonts w:ascii="Verdana" w:hAnsi="Verdana"/>
        </w:rPr>
      </w:pPr>
    </w:p>
    <w:p w:rsidR="00D811D8" w:rsidRPr="00CC34BE" w:rsidRDefault="00D811D8" w:rsidP="00D811D8">
      <w:pPr>
        <w:ind w:left="-426" w:right="-518"/>
        <w:jc w:val="both"/>
        <w:rPr>
          <w:rFonts w:ascii="Verdana" w:hAnsi="Verdana"/>
          <w:noProof/>
          <w:sz w:val="20"/>
          <w:lang w:eastAsia="es-MX"/>
        </w:rPr>
      </w:pPr>
      <w:r w:rsidRPr="00CC34BE">
        <w:rPr>
          <w:rFonts w:ascii="Verdana" w:hAnsi="Verdana"/>
          <w:sz w:val="20"/>
        </w:rPr>
        <w:t>El cuarto y última lista desplegable se encuentra en la parte inferior izquierda de la pantalla, en esta seleccionaremos el año en que fue iniciado el Procedimiento mediante la Orden de Inspección. (Ver Imagen 6)</w:t>
      </w:r>
      <w:r w:rsidRPr="00CC34BE">
        <w:rPr>
          <w:rFonts w:ascii="Verdana" w:hAnsi="Verdana"/>
          <w:noProof/>
          <w:sz w:val="20"/>
          <w:lang w:eastAsia="es-MX"/>
        </w:rPr>
        <w:t xml:space="preserve"> </w:t>
      </w:r>
    </w:p>
    <w:p w:rsidR="00D811D8" w:rsidRPr="00CC34BE" w:rsidRDefault="00D811D8" w:rsidP="00D811D8">
      <w:pPr>
        <w:ind w:left="-426" w:right="-518"/>
        <w:jc w:val="center"/>
        <w:rPr>
          <w:rFonts w:ascii="Verdana" w:hAnsi="Verdana"/>
        </w:rPr>
      </w:pPr>
      <w:r w:rsidRPr="00CC34BE">
        <w:rPr>
          <w:rFonts w:ascii="Verdana" w:hAnsi="Verdana"/>
          <w:noProof/>
          <w:lang w:eastAsia="es-MX"/>
        </w:rPr>
        <w:lastRenderedPageBreak/>
        <w:drawing>
          <wp:inline distT="0" distB="0" distL="0" distR="0" wp14:anchorId="20F8268F" wp14:editId="6AEBF92A">
            <wp:extent cx="5612130" cy="4847590"/>
            <wp:effectExtent l="0" t="0" r="762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jpg"/>
                    <pic:cNvPicPr/>
                  </pic:nvPicPr>
                  <pic:blipFill>
                    <a:blip r:embed="rId14">
                      <a:extLst>
                        <a:ext uri="{28A0092B-C50C-407E-A947-70E740481C1C}">
                          <a14:useLocalDpi xmlns:a14="http://schemas.microsoft.com/office/drawing/2010/main" val="0"/>
                        </a:ext>
                      </a:extLst>
                    </a:blip>
                    <a:stretch>
                      <a:fillRect/>
                    </a:stretch>
                  </pic:blipFill>
                  <pic:spPr>
                    <a:xfrm>
                      <a:off x="0" y="0"/>
                      <a:ext cx="5612130" cy="4847590"/>
                    </a:xfrm>
                    <a:prstGeom prst="rect">
                      <a:avLst/>
                    </a:prstGeom>
                  </pic:spPr>
                </pic:pic>
              </a:graphicData>
            </a:graphic>
          </wp:inline>
        </w:drawing>
      </w:r>
    </w:p>
    <w:p w:rsidR="00D811D8" w:rsidRPr="00CC34BE" w:rsidRDefault="00D811D8" w:rsidP="00D811D8">
      <w:pPr>
        <w:ind w:left="-426"/>
        <w:jc w:val="center"/>
        <w:rPr>
          <w:rFonts w:ascii="Verdana" w:hAnsi="Verdana"/>
        </w:rPr>
      </w:pPr>
      <w:r w:rsidRPr="00CC34BE">
        <w:rPr>
          <w:rFonts w:ascii="Verdana" w:hAnsi="Verdana"/>
          <w:sz w:val="18"/>
          <w:szCs w:val="20"/>
        </w:rPr>
        <w:t>Imagen 6. Opción Periodo de Búsqueda.</w:t>
      </w:r>
    </w:p>
    <w:p w:rsidR="00D811D8" w:rsidRPr="00CC34BE" w:rsidRDefault="00D811D8" w:rsidP="00D811D8">
      <w:pPr>
        <w:ind w:left="-426" w:right="-518"/>
        <w:jc w:val="both"/>
        <w:rPr>
          <w:rFonts w:ascii="Verdana" w:hAnsi="Verdana"/>
          <w:sz w:val="20"/>
        </w:rPr>
      </w:pPr>
      <w:r w:rsidRPr="00CC34BE">
        <w:rPr>
          <w:rFonts w:ascii="Verdana" w:hAnsi="Verdana"/>
          <w:sz w:val="20"/>
        </w:rPr>
        <w:t xml:space="preserve">Veámoslo de forma gráfica en las cuatro listas colocaremos los siguientes valores: Inspección Industrial, Procedimientos, Pendientes, Y el periodo de búsqueda 2010. </w:t>
      </w:r>
    </w:p>
    <w:p w:rsidR="00D811D8" w:rsidRPr="00CC34BE" w:rsidRDefault="00D811D8" w:rsidP="00D811D8">
      <w:pPr>
        <w:ind w:left="-426" w:right="-518"/>
        <w:jc w:val="both"/>
        <w:rPr>
          <w:rFonts w:ascii="Verdana" w:hAnsi="Verdana"/>
          <w:sz w:val="20"/>
        </w:rPr>
      </w:pPr>
      <w:r w:rsidRPr="00CC34BE">
        <w:rPr>
          <w:rFonts w:ascii="Verdana" w:hAnsi="Verdana"/>
          <w:sz w:val="20"/>
        </w:rPr>
        <w:t>El sistema mostrara todos los procedimientos en la materia de Industria, iniciados en 2010 y que estén pendientes de finalizarse. Es decir aquellos procedimientos en industria que se iniciaron en 2010 y que no cuentan aún con el Acuerdo de Cierre notificado, o la Resolución notificada. (Ver Imagen 7).</w:t>
      </w:r>
    </w:p>
    <w:p w:rsidR="00C677F1" w:rsidRPr="00CC34BE" w:rsidRDefault="00C677F1" w:rsidP="00D811D8">
      <w:pPr>
        <w:ind w:left="-426" w:right="-518"/>
        <w:jc w:val="both"/>
        <w:rPr>
          <w:rFonts w:ascii="Verdana" w:hAnsi="Verdana"/>
        </w:rPr>
      </w:pPr>
    </w:p>
    <w:p w:rsidR="00D811D8" w:rsidRPr="00CC34BE" w:rsidRDefault="00C677F1" w:rsidP="00C677F1">
      <w:pPr>
        <w:ind w:left="-426" w:right="-518"/>
        <w:jc w:val="center"/>
        <w:rPr>
          <w:rFonts w:ascii="Verdana" w:hAnsi="Verdana"/>
        </w:rPr>
      </w:pPr>
      <w:r w:rsidRPr="00CC34BE">
        <w:rPr>
          <w:rFonts w:ascii="Verdana" w:hAnsi="Verdana"/>
          <w:noProof/>
          <w:lang w:eastAsia="es-MX"/>
        </w:rPr>
        <w:lastRenderedPageBreak/>
        <w:drawing>
          <wp:inline distT="0" distB="0" distL="0" distR="0" wp14:anchorId="79C2A974" wp14:editId="3BEBC83E">
            <wp:extent cx="6477789" cy="4848447"/>
            <wp:effectExtent l="0" t="0" r="0" b="9525"/>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jpg"/>
                    <pic:cNvPicPr/>
                  </pic:nvPicPr>
                  <pic:blipFill>
                    <a:blip r:embed="rId15">
                      <a:extLst>
                        <a:ext uri="{28A0092B-C50C-407E-A947-70E740481C1C}">
                          <a14:useLocalDpi xmlns:a14="http://schemas.microsoft.com/office/drawing/2010/main" val="0"/>
                        </a:ext>
                      </a:extLst>
                    </a:blip>
                    <a:stretch>
                      <a:fillRect/>
                    </a:stretch>
                  </pic:blipFill>
                  <pic:spPr>
                    <a:xfrm>
                      <a:off x="0" y="0"/>
                      <a:ext cx="6484155" cy="4853212"/>
                    </a:xfrm>
                    <a:prstGeom prst="rect">
                      <a:avLst/>
                    </a:prstGeom>
                  </pic:spPr>
                </pic:pic>
              </a:graphicData>
            </a:graphic>
          </wp:inline>
        </w:drawing>
      </w:r>
    </w:p>
    <w:p w:rsidR="00CC34BE" w:rsidRDefault="00C677F1" w:rsidP="000D62C7">
      <w:pPr>
        <w:ind w:left="-426"/>
        <w:jc w:val="center"/>
        <w:rPr>
          <w:rFonts w:ascii="Verdana" w:hAnsi="Verdana"/>
          <w:sz w:val="20"/>
        </w:rPr>
      </w:pPr>
      <w:r w:rsidRPr="00CC34BE">
        <w:rPr>
          <w:rFonts w:ascii="Verdana" w:hAnsi="Verdana"/>
          <w:sz w:val="18"/>
          <w:szCs w:val="20"/>
        </w:rPr>
        <w:t>Imagen 7. Listado de Procedimientos Pendientes.</w:t>
      </w:r>
    </w:p>
    <w:p w:rsidR="00F81F23" w:rsidRPr="00CC34BE" w:rsidRDefault="00F81F23" w:rsidP="00F81F23">
      <w:pPr>
        <w:ind w:left="-426" w:right="-518"/>
        <w:jc w:val="both"/>
        <w:rPr>
          <w:rFonts w:ascii="Verdana" w:hAnsi="Verdana"/>
          <w:sz w:val="20"/>
        </w:rPr>
      </w:pPr>
      <w:r w:rsidRPr="00CC34BE">
        <w:rPr>
          <w:rFonts w:ascii="Verdana" w:hAnsi="Verdana"/>
          <w:sz w:val="20"/>
        </w:rPr>
        <w:t>Es importante mencionar que en el filtro tomara la información contenida en todas las listas desplegables al mismo tiempo.</w:t>
      </w:r>
    </w:p>
    <w:p w:rsidR="00F81F23" w:rsidRPr="00CC34BE" w:rsidRDefault="001B772D" w:rsidP="00F81F23">
      <w:pPr>
        <w:ind w:left="-426" w:right="-518"/>
        <w:jc w:val="both"/>
        <w:rPr>
          <w:rFonts w:ascii="Verdana" w:hAnsi="Verdana"/>
          <w:sz w:val="20"/>
        </w:rPr>
      </w:pPr>
      <w:r w:rsidRPr="00CC34BE">
        <w:rPr>
          <w:rFonts w:ascii="Verdana" w:hAnsi="Verdana"/>
          <w:noProof/>
          <w:sz w:val="20"/>
          <w:lang w:eastAsia="es-MX"/>
        </w:rPr>
        <w:drawing>
          <wp:anchor distT="0" distB="0" distL="114300" distR="114300" simplePos="0" relativeHeight="251662336" behindDoc="0" locked="0" layoutInCell="1" allowOverlap="1" wp14:anchorId="5F6DCB29" wp14:editId="1217DF88">
            <wp:simplePos x="0" y="0"/>
            <wp:positionH relativeFrom="column">
              <wp:posOffset>410210</wp:posOffset>
            </wp:positionH>
            <wp:positionV relativeFrom="paragraph">
              <wp:posOffset>521970</wp:posOffset>
            </wp:positionV>
            <wp:extent cx="266065" cy="244475"/>
            <wp:effectExtent l="0" t="0" r="635" b="3175"/>
            <wp:wrapSquare wrapText="bothSides"/>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ton_02.jpg"/>
                    <pic:cNvPicPr/>
                  </pic:nvPicPr>
                  <pic:blipFill>
                    <a:blip r:embed="rId16">
                      <a:extLst>
                        <a:ext uri="{28A0092B-C50C-407E-A947-70E740481C1C}">
                          <a14:useLocalDpi xmlns:a14="http://schemas.microsoft.com/office/drawing/2010/main" val="0"/>
                        </a:ext>
                      </a:extLst>
                    </a:blip>
                    <a:stretch>
                      <a:fillRect/>
                    </a:stretch>
                  </pic:blipFill>
                  <pic:spPr>
                    <a:xfrm>
                      <a:off x="0" y="0"/>
                      <a:ext cx="266065" cy="244475"/>
                    </a:xfrm>
                    <a:prstGeom prst="rect">
                      <a:avLst/>
                    </a:prstGeom>
                  </pic:spPr>
                </pic:pic>
              </a:graphicData>
            </a:graphic>
            <wp14:sizeRelH relativeFrom="page">
              <wp14:pctWidth>0</wp14:pctWidth>
            </wp14:sizeRelH>
            <wp14:sizeRelV relativeFrom="page">
              <wp14:pctHeight>0</wp14:pctHeight>
            </wp14:sizeRelV>
          </wp:anchor>
        </w:drawing>
      </w:r>
      <w:r w:rsidR="00F81F23" w:rsidRPr="00CC34BE">
        <w:rPr>
          <w:rFonts w:ascii="Verdana" w:hAnsi="Verdana"/>
          <w:sz w:val="20"/>
        </w:rPr>
        <w:t>Podemos observar dos botones en la parte inferior derecha de la pantalla los cuales explicaremos a continuación.</w:t>
      </w:r>
    </w:p>
    <w:p w:rsidR="00F81F23" w:rsidRPr="00CC34BE" w:rsidRDefault="001B772D" w:rsidP="001B772D">
      <w:pPr>
        <w:ind w:right="-518"/>
        <w:jc w:val="both"/>
        <w:rPr>
          <w:rFonts w:ascii="Verdana" w:hAnsi="Verdana"/>
          <w:sz w:val="20"/>
        </w:rPr>
      </w:pPr>
      <w:r w:rsidRPr="00CC34BE">
        <w:rPr>
          <w:rFonts w:ascii="Verdana" w:hAnsi="Verdana"/>
          <w:noProof/>
          <w:sz w:val="20"/>
          <w:lang w:eastAsia="es-MX"/>
        </w:rPr>
        <w:drawing>
          <wp:anchor distT="0" distB="0" distL="114300" distR="114300" simplePos="0" relativeHeight="251663360" behindDoc="0" locked="0" layoutInCell="1" allowOverlap="1" wp14:anchorId="38E70CA5" wp14:editId="12DCDE2D">
            <wp:simplePos x="0" y="0"/>
            <wp:positionH relativeFrom="column">
              <wp:posOffset>400685</wp:posOffset>
            </wp:positionH>
            <wp:positionV relativeFrom="paragraph">
              <wp:posOffset>329565</wp:posOffset>
            </wp:positionV>
            <wp:extent cx="276225" cy="276225"/>
            <wp:effectExtent l="0" t="0" r="9525" b="9525"/>
            <wp:wrapSquare wrapText="bothSides"/>
            <wp:docPr id="1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jpg"/>
                    <pic:cNvPicPr/>
                  </pic:nvPicPr>
                  <pic:blipFill>
                    <a:blip r:embed="rId17">
                      <a:extLst>
                        <a:ext uri="{28A0092B-C50C-407E-A947-70E740481C1C}">
                          <a14:useLocalDpi xmlns:a14="http://schemas.microsoft.com/office/drawing/2010/main" val="0"/>
                        </a:ext>
                      </a:extLst>
                    </a:blip>
                    <a:stretch>
                      <a:fillRect/>
                    </a:stretch>
                  </pic:blipFill>
                  <pic:spPr>
                    <a:xfrm>
                      <a:off x="0" y="0"/>
                      <a:ext cx="276225" cy="276225"/>
                    </a:xfrm>
                    <a:prstGeom prst="rect">
                      <a:avLst/>
                    </a:prstGeom>
                  </pic:spPr>
                </pic:pic>
              </a:graphicData>
            </a:graphic>
            <wp14:sizeRelH relativeFrom="page">
              <wp14:pctWidth>0</wp14:pctWidth>
            </wp14:sizeRelH>
            <wp14:sizeRelV relativeFrom="page">
              <wp14:pctHeight>0</wp14:pctHeight>
            </wp14:sizeRelV>
          </wp:anchor>
        </w:drawing>
      </w:r>
      <w:r w:rsidR="00F81F23" w:rsidRPr="00CC34BE">
        <w:rPr>
          <w:rFonts w:ascii="Verdana" w:hAnsi="Verdana"/>
          <w:sz w:val="20"/>
        </w:rPr>
        <w:t>-</w:t>
      </w:r>
      <w:r w:rsidRPr="00CC34BE">
        <w:rPr>
          <w:rFonts w:ascii="Verdana" w:hAnsi="Verdana"/>
          <w:sz w:val="20"/>
        </w:rPr>
        <w:t xml:space="preserve">   </w:t>
      </w:r>
      <w:r w:rsidR="00F81F23" w:rsidRPr="00CC34BE">
        <w:rPr>
          <w:rFonts w:ascii="Verdana" w:hAnsi="Verdana"/>
          <w:sz w:val="20"/>
        </w:rPr>
        <w:t xml:space="preserve"> Nos posicionara en el Menú del SIIP. (Ver Imagen 1)</w:t>
      </w:r>
    </w:p>
    <w:p w:rsidR="00C677F1" w:rsidRPr="00CC34BE" w:rsidRDefault="00F81F23" w:rsidP="001B772D">
      <w:pPr>
        <w:ind w:right="-518"/>
        <w:jc w:val="both"/>
        <w:rPr>
          <w:rFonts w:ascii="Verdana" w:hAnsi="Verdana"/>
          <w:sz w:val="20"/>
        </w:rPr>
      </w:pPr>
      <w:r w:rsidRPr="00CC34BE">
        <w:rPr>
          <w:rFonts w:ascii="Verdana" w:hAnsi="Verdana"/>
          <w:sz w:val="20"/>
        </w:rPr>
        <w:t xml:space="preserve">- </w:t>
      </w:r>
      <w:r w:rsidR="001B772D" w:rsidRPr="00CC34BE">
        <w:rPr>
          <w:rFonts w:ascii="Verdana" w:hAnsi="Verdana"/>
          <w:sz w:val="20"/>
        </w:rPr>
        <w:t xml:space="preserve">        </w:t>
      </w:r>
      <w:r w:rsidRPr="00CC34BE">
        <w:rPr>
          <w:rFonts w:ascii="Verdana" w:hAnsi="Verdana"/>
          <w:sz w:val="20"/>
        </w:rPr>
        <w:t>Muestra en pantalla un listado desglosado de todos los Pendientes. (Ver Imagen 8)</w:t>
      </w:r>
    </w:p>
    <w:p w:rsidR="001B772D" w:rsidRPr="00CC34BE" w:rsidRDefault="001B772D" w:rsidP="001B772D">
      <w:pPr>
        <w:ind w:right="-518"/>
        <w:jc w:val="both"/>
        <w:rPr>
          <w:rFonts w:ascii="Verdana" w:hAnsi="Verdana"/>
        </w:rPr>
      </w:pPr>
    </w:p>
    <w:p w:rsidR="001B772D" w:rsidRPr="00CC34BE" w:rsidRDefault="001B772D" w:rsidP="001B772D">
      <w:pPr>
        <w:ind w:right="-518"/>
        <w:jc w:val="both"/>
        <w:rPr>
          <w:rFonts w:ascii="Verdana" w:hAnsi="Verdana"/>
        </w:rPr>
      </w:pPr>
    </w:p>
    <w:p w:rsidR="00E723DB" w:rsidRPr="00CC34BE" w:rsidRDefault="00E723DB" w:rsidP="00EF288A">
      <w:pPr>
        <w:ind w:right="-518"/>
        <w:jc w:val="center"/>
        <w:rPr>
          <w:rFonts w:ascii="Verdana" w:hAnsi="Verdana"/>
        </w:rPr>
      </w:pPr>
      <w:r w:rsidRPr="00CC34BE">
        <w:rPr>
          <w:rFonts w:ascii="Verdana" w:hAnsi="Verdana"/>
          <w:noProof/>
          <w:lang w:eastAsia="es-MX"/>
        </w:rPr>
        <w:drawing>
          <wp:inline distT="0" distB="0" distL="0" distR="0" wp14:anchorId="3E441BB8" wp14:editId="55E84499">
            <wp:extent cx="5156791" cy="3878972"/>
            <wp:effectExtent l="0" t="0" r="6350" b="7620"/>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jpg"/>
                    <pic:cNvPicPr/>
                  </pic:nvPicPr>
                  <pic:blipFill>
                    <a:blip r:embed="rId18">
                      <a:extLst>
                        <a:ext uri="{28A0092B-C50C-407E-A947-70E740481C1C}">
                          <a14:useLocalDpi xmlns:a14="http://schemas.microsoft.com/office/drawing/2010/main" val="0"/>
                        </a:ext>
                      </a:extLst>
                    </a:blip>
                    <a:stretch>
                      <a:fillRect/>
                    </a:stretch>
                  </pic:blipFill>
                  <pic:spPr>
                    <a:xfrm>
                      <a:off x="0" y="0"/>
                      <a:ext cx="5160849" cy="3882025"/>
                    </a:xfrm>
                    <a:prstGeom prst="rect">
                      <a:avLst/>
                    </a:prstGeom>
                  </pic:spPr>
                </pic:pic>
              </a:graphicData>
            </a:graphic>
          </wp:inline>
        </w:drawing>
      </w:r>
    </w:p>
    <w:p w:rsidR="00E723DB" w:rsidRPr="00CC34BE" w:rsidRDefault="00EF288A" w:rsidP="00EF288A">
      <w:pPr>
        <w:ind w:right="-518"/>
        <w:jc w:val="center"/>
        <w:rPr>
          <w:rFonts w:ascii="Verdana" w:hAnsi="Verdana"/>
          <w:sz w:val="18"/>
          <w:szCs w:val="20"/>
        </w:rPr>
      </w:pPr>
      <w:r w:rsidRPr="00CC34BE">
        <w:rPr>
          <w:rFonts w:ascii="Verdana" w:hAnsi="Verdana"/>
          <w:sz w:val="18"/>
          <w:szCs w:val="20"/>
        </w:rPr>
        <w:t>Imagen 8. Pendientes.</w:t>
      </w:r>
    </w:p>
    <w:p w:rsidR="00EF288A" w:rsidRPr="00CC34BE" w:rsidRDefault="00EF288A" w:rsidP="00EF288A">
      <w:pPr>
        <w:ind w:left="-426" w:right="-518"/>
        <w:jc w:val="both"/>
        <w:rPr>
          <w:rFonts w:ascii="Verdana" w:hAnsi="Verdana"/>
          <w:sz w:val="20"/>
          <w:szCs w:val="20"/>
        </w:rPr>
      </w:pPr>
      <w:r w:rsidRPr="00CC34BE">
        <w:rPr>
          <w:rFonts w:ascii="Verdana" w:hAnsi="Verdana"/>
          <w:sz w:val="20"/>
          <w:szCs w:val="20"/>
        </w:rPr>
        <w:t>Los campos que podemos observar en esta pantalla están divididos en dos columnas diferentes una referente a la Materia Inspección Industrial (</w:t>
      </w:r>
      <w:proofErr w:type="spellStart"/>
      <w:r w:rsidRPr="00CC34BE">
        <w:rPr>
          <w:rFonts w:ascii="Verdana" w:hAnsi="Verdana"/>
          <w:sz w:val="20"/>
          <w:szCs w:val="20"/>
        </w:rPr>
        <w:t>Insp</w:t>
      </w:r>
      <w:proofErr w:type="spellEnd"/>
      <w:r w:rsidRPr="00CC34BE">
        <w:rPr>
          <w:rFonts w:ascii="Verdana" w:hAnsi="Verdana"/>
          <w:sz w:val="20"/>
          <w:szCs w:val="20"/>
        </w:rPr>
        <w:t xml:space="preserve">. </w:t>
      </w:r>
      <w:proofErr w:type="spellStart"/>
      <w:r w:rsidRPr="00CC34BE">
        <w:rPr>
          <w:rFonts w:ascii="Verdana" w:hAnsi="Verdana"/>
          <w:sz w:val="20"/>
          <w:szCs w:val="20"/>
        </w:rPr>
        <w:t>Ind</w:t>
      </w:r>
      <w:proofErr w:type="spellEnd"/>
      <w:r w:rsidRPr="00CC34BE">
        <w:rPr>
          <w:rFonts w:ascii="Verdana" w:hAnsi="Verdana"/>
          <w:sz w:val="20"/>
          <w:szCs w:val="20"/>
        </w:rPr>
        <w:t xml:space="preserve">.) y Recursos Naturales (Rec. </w:t>
      </w:r>
      <w:proofErr w:type="spellStart"/>
      <w:r w:rsidRPr="00CC34BE">
        <w:rPr>
          <w:rFonts w:ascii="Verdana" w:hAnsi="Verdana"/>
          <w:sz w:val="20"/>
          <w:szCs w:val="20"/>
        </w:rPr>
        <w:t>Nat</w:t>
      </w:r>
      <w:proofErr w:type="spellEnd"/>
      <w:r w:rsidRPr="00CC34BE">
        <w:rPr>
          <w:rFonts w:ascii="Verdana" w:hAnsi="Verdana"/>
          <w:sz w:val="20"/>
          <w:szCs w:val="20"/>
        </w:rPr>
        <w:t>.), los campos que se muestran son los siguientes:</w:t>
      </w:r>
    </w:p>
    <w:tbl>
      <w:tblPr>
        <w:tblStyle w:val="Tablaconcuadrcula"/>
        <w:tblW w:w="0" w:type="auto"/>
        <w:jc w:val="center"/>
        <w:tblInd w:w="-426" w:type="dxa"/>
        <w:tblLook w:val="04A0" w:firstRow="1" w:lastRow="0" w:firstColumn="1" w:lastColumn="0" w:noHBand="0" w:noVBand="1"/>
      </w:tblPr>
      <w:tblGrid>
        <w:gridCol w:w="4489"/>
        <w:gridCol w:w="4489"/>
      </w:tblGrid>
      <w:tr w:rsidR="00EF288A" w:rsidRPr="00CC34BE" w:rsidTr="00CC34BE">
        <w:trPr>
          <w:jc w:val="center"/>
        </w:trPr>
        <w:tc>
          <w:tcPr>
            <w:tcW w:w="4489" w:type="dxa"/>
            <w:shd w:val="clear" w:color="auto" w:fill="4F81BD" w:themeFill="accent1"/>
            <w:vAlign w:val="center"/>
          </w:tcPr>
          <w:p w:rsidR="00EF288A" w:rsidRPr="00CC34BE" w:rsidRDefault="00EF288A" w:rsidP="00CC34BE">
            <w:pPr>
              <w:autoSpaceDE w:val="0"/>
              <w:autoSpaceDN w:val="0"/>
              <w:adjustRightInd w:val="0"/>
              <w:spacing w:line="360" w:lineRule="auto"/>
              <w:ind w:left="-426" w:right="-518"/>
              <w:jc w:val="center"/>
              <w:rPr>
                <w:rFonts w:ascii="Verdana" w:hAnsi="Verdana" w:cs="Arial"/>
                <w:b/>
                <w:color w:val="FFFFFF" w:themeColor="background1"/>
                <w:sz w:val="20"/>
                <w:szCs w:val="20"/>
              </w:rPr>
            </w:pPr>
            <w:r w:rsidRPr="00CC34BE">
              <w:rPr>
                <w:rFonts w:ascii="Verdana" w:hAnsi="Verdana" w:cs="Arial"/>
                <w:b/>
                <w:color w:val="FFFFFF" w:themeColor="background1"/>
                <w:sz w:val="20"/>
                <w:szCs w:val="20"/>
              </w:rPr>
              <w:t>C</w:t>
            </w:r>
            <w:r w:rsidR="00CC34BE">
              <w:rPr>
                <w:rFonts w:ascii="Verdana" w:hAnsi="Verdana" w:cs="Arial"/>
                <w:b/>
                <w:color w:val="FFFFFF" w:themeColor="background1"/>
                <w:sz w:val="20"/>
                <w:szCs w:val="20"/>
              </w:rPr>
              <w:t>AMPO</w:t>
            </w:r>
          </w:p>
        </w:tc>
        <w:tc>
          <w:tcPr>
            <w:tcW w:w="4489" w:type="dxa"/>
            <w:shd w:val="clear" w:color="auto" w:fill="4F81BD" w:themeFill="accent1"/>
            <w:vAlign w:val="center"/>
          </w:tcPr>
          <w:p w:rsidR="00EF288A" w:rsidRPr="00CC34BE" w:rsidRDefault="00EF288A" w:rsidP="00CC34BE">
            <w:pPr>
              <w:autoSpaceDE w:val="0"/>
              <w:autoSpaceDN w:val="0"/>
              <w:adjustRightInd w:val="0"/>
              <w:spacing w:line="360" w:lineRule="auto"/>
              <w:ind w:left="-426" w:right="-518"/>
              <w:jc w:val="center"/>
              <w:rPr>
                <w:rFonts w:ascii="Verdana" w:hAnsi="Verdana" w:cs="Arial"/>
                <w:b/>
                <w:color w:val="FFFFFF" w:themeColor="background1"/>
                <w:sz w:val="20"/>
                <w:szCs w:val="20"/>
              </w:rPr>
            </w:pPr>
            <w:r w:rsidRPr="00CC34BE">
              <w:rPr>
                <w:rFonts w:ascii="Verdana" w:hAnsi="Verdana" w:cs="Arial"/>
                <w:b/>
                <w:color w:val="FFFFFF" w:themeColor="background1"/>
                <w:sz w:val="20"/>
                <w:szCs w:val="20"/>
              </w:rPr>
              <w:t>D</w:t>
            </w:r>
            <w:r w:rsidR="00CC34BE">
              <w:rPr>
                <w:rFonts w:ascii="Verdana" w:hAnsi="Verdana" w:cs="Arial"/>
                <w:b/>
                <w:color w:val="FFFFFF" w:themeColor="background1"/>
                <w:sz w:val="20"/>
                <w:szCs w:val="20"/>
              </w:rPr>
              <w:t>ESCRIPCIÓN</w:t>
            </w:r>
          </w:p>
        </w:tc>
      </w:tr>
      <w:tr w:rsidR="00EF288A" w:rsidRPr="00CC34BE" w:rsidTr="00CC34BE">
        <w:trPr>
          <w:trHeight w:val="569"/>
          <w:jc w:val="center"/>
        </w:trPr>
        <w:tc>
          <w:tcPr>
            <w:tcW w:w="4489" w:type="dxa"/>
            <w:vAlign w:val="center"/>
          </w:tcPr>
          <w:p w:rsidR="00EF288A" w:rsidRPr="00CC34BE" w:rsidRDefault="00E94A9A" w:rsidP="00CC34BE">
            <w:pPr>
              <w:jc w:val="center"/>
              <w:rPr>
                <w:rFonts w:ascii="Verdana" w:hAnsi="Verdana"/>
                <w:sz w:val="16"/>
                <w:szCs w:val="16"/>
              </w:rPr>
            </w:pPr>
            <w:r w:rsidRPr="00CC34BE">
              <w:rPr>
                <w:rFonts w:ascii="Verdana" w:hAnsi="Verdana"/>
                <w:sz w:val="16"/>
                <w:szCs w:val="16"/>
              </w:rPr>
              <w:t>Total Procedimientos.</w:t>
            </w:r>
          </w:p>
        </w:tc>
        <w:tc>
          <w:tcPr>
            <w:tcW w:w="4489" w:type="dxa"/>
            <w:vAlign w:val="center"/>
          </w:tcPr>
          <w:p w:rsidR="00EF288A" w:rsidRPr="00CC34BE" w:rsidRDefault="00E94A9A" w:rsidP="00CC34BE">
            <w:pPr>
              <w:jc w:val="both"/>
              <w:rPr>
                <w:rFonts w:ascii="Verdana" w:hAnsi="Verdana"/>
                <w:sz w:val="16"/>
                <w:szCs w:val="16"/>
              </w:rPr>
            </w:pPr>
            <w:r w:rsidRPr="00CC34BE">
              <w:rPr>
                <w:rFonts w:ascii="Verdana" w:hAnsi="Verdana"/>
                <w:sz w:val="16"/>
                <w:szCs w:val="16"/>
              </w:rPr>
              <w:t>Muestra el Número de Procedimientos que se han registrado.</w:t>
            </w:r>
          </w:p>
        </w:tc>
      </w:tr>
      <w:tr w:rsidR="00EF288A" w:rsidRPr="00CC34BE" w:rsidTr="00CC34BE">
        <w:trPr>
          <w:trHeight w:val="577"/>
          <w:jc w:val="center"/>
        </w:trPr>
        <w:tc>
          <w:tcPr>
            <w:tcW w:w="4489" w:type="dxa"/>
            <w:vAlign w:val="center"/>
          </w:tcPr>
          <w:p w:rsidR="00EF288A" w:rsidRPr="00CC34BE" w:rsidRDefault="00E94A9A" w:rsidP="00CC34BE">
            <w:pPr>
              <w:jc w:val="center"/>
              <w:rPr>
                <w:rFonts w:ascii="Verdana" w:hAnsi="Verdana"/>
                <w:sz w:val="16"/>
                <w:szCs w:val="16"/>
              </w:rPr>
            </w:pPr>
            <w:r w:rsidRPr="00CC34BE">
              <w:rPr>
                <w:rFonts w:ascii="Verdana" w:hAnsi="Verdana"/>
                <w:sz w:val="16"/>
                <w:szCs w:val="16"/>
              </w:rPr>
              <w:t xml:space="preserve">Visitas de </w:t>
            </w:r>
            <w:proofErr w:type="spellStart"/>
            <w:r w:rsidRPr="00CC34BE">
              <w:rPr>
                <w:rFonts w:ascii="Verdana" w:hAnsi="Verdana"/>
                <w:sz w:val="16"/>
                <w:szCs w:val="16"/>
              </w:rPr>
              <w:t>Inspec</w:t>
            </w:r>
            <w:proofErr w:type="spellEnd"/>
            <w:r w:rsidRPr="00CC34BE">
              <w:rPr>
                <w:rFonts w:ascii="Verdana" w:hAnsi="Verdana"/>
                <w:sz w:val="16"/>
                <w:szCs w:val="16"/>
              </w:rPr>
              <w:t>.</w:t>
            </w:r>
          </w:p>
        </w:tc>
        <w:tc>
          <w:tcPr>
            <w:tcW w:w="4489" w:type="dxa"/>
            <w:vAlign w:val="center"/>
          </w:tcPr>
          <w:p w:rsidR="00EF288A" w:rsidRPr="00CC34BE" w:rsidRDefault="00E94A9A" w:rsidP="00CC34BE">
            <w:pPr>
              <w:jc w:val="both"/>
              <w:rPr>
                <w:rFonts w:ascii="Verdana" w:hAnsi="Verdana"/>
                <w:sz w:val="16"/>
                <w:szCs w:val="16"/>
              </w:rPr>
            </w:pPr>
            <w:r w:rsidRPr="00CC34BE">
              <w:rPr>
                <w:rFonts w:ascii="Verdana" w:hAnsi="Verdana"/>
                <w:sz w:val="16"/>
                <w:szCs w:val="16"/>
              </w:rPr>
              <w:t>Muestra el Número de Visitas que se han llevado a cabo y se han registrado en el sistema.</w:t>
            </w:r>
          </w:p>
        </w:tc>
      </w:tr>
      <w:tr w:rsidR="00EF288A" w:rsidRPr="00CC34BE" w:rsidTr="00CC34BE">
        <w:trPr>
          <w:trHeight w:val="416"/>
          <w:jc w:val="center"/>
        </w:trPr>
        <w:tc>
          <w:tcPr>
            <w:tcW w:w="4489" w:type="dxa"/>
            <w:vAlign w:val="center"/>
          </w:tcPr>
          <w:p w:rsidR="00EF288A" w:rsidRPr="00CC34BE" w:rsidRDefault="00E94A9A" w:rsidP="00CC34BE">
            <w:pPr>
              <w:jc w:val="center"/>
              <w:rPr>
                <w:rFonts w:ascii="Verdana" w:hAnsi="Verdana"/>
                <w:sz w:val="16"/>
                <w:szCs w:val="16"/>
              </w:rPr>
            </w:pPr>
            <w:r w:rsidRPr="00CC34BE">
              <w:rPr>
                <w:rFonts w:ascii="Verdana" w:hAnsi="Verdana"/>
                <w:sz w:val="16"/>
                <w:szCs w:val="16"/>
              </w:rPr>
              <w:t>Emplazamientos</w:t>
            </w:r>
          </w:p>
        </w:tc>
        <w:tc>
          <w:tcPr>
            <w:tcW w:w="4489" w:type="dxa"/>
            <w:vAlign w:val="center"/>
          </w:tcPr>
          <w:p w:rsidR="00EF288A" w:rsidRPr="00CC34BE" w:rsidRDefault="00E94A9A" w:rsidP="00CC34BE">
            <w:pPr>
              <w:jc w:val="both"/>
              <w:rPr>
                <w:rFonts w:ascii="Verdana" w:hAnsi="Verdana"/>
                <w:sz w:val="16"/>
                <w:szCs w:val="16"/>
              </w:rPr>
            </w:pPr>
            <w:r w:rsidRPr="00CC34BE">
              <w:rPr>
                <w:rFonts w:ascii="Verdana" w:hAnsi="Verdana"/>
                <w:sz w:val="16"/>
                <w:szCs w:val="16"/>
              </w:rPr>
              <w:t>Muestra el Número de Emplazamientos registrados.</w:t>
            </w:r>
          </w:p>
        </w:tc>
      </w:tr>
      <w:tr w:rsidR="00EF288A" w:rsidRPr="00CC34BE" w:rsidTr="00CC34BE">
        <w:trPr>
          <w:trHeight w:val="690"/>
          <w:jc w:val="center"/>
        </w:trPr>
        <w:tc>
          <w:tcPr>
            <w:tcW w:w="4489" w:type="dxa"/>
            <w:vAlign w:val="center"/>
          </w:tcPr>
          <w:p w:rsidR="00EF288A" w:rsidRPr="00CC34BE" w:rsidRDefault="00E94A9A" w:rsidP="00CC34BE">
            <w:pPr>
              <w:jc w:val="center"/>
              <w:rPr>
                <w:rFonts w:ascii="Verdana" w:hAnsi="Verdana"/>
                <w:sz w:val="16"/>
                <w:szCs w:val="16"/>
              </w:rPr>
            </w:pPr>
            <w:r w:rsidRPr="00CC34BE">
              <w:rPr>
                <w:rFonts w:ascii="Verdana" w:hAnsi="Verdana"/>
                <w:sz w:val="16"/>
                <w:szCs w:val="16"/>
              </w:rPr>
              <w:t>Emplazamientos por Notificar</w:t>
            </w:r>
          </w:p>
        </w:tc>
        <w:tc>
          <w:tcPr>
            <w:tcW w:w="4489" w:type="dxa"/>
            <w:vAlign w:val="center"/>
          </w:tcPr>
          <w:p w:rsidR="00EF288A" w:rsidRPr="00CC34BE" w:rsidRDefault="00E94A9A" w:rsidP="00CC34BE">
            <w:pPr>
              <w:jc w:val="both"/>
              <w:rPr>
                <w:rFonts w:ascii="Verdana" w:hAnsi="Verdana"/>
                <w:sz w:val="16"/>
                <w:szCs w:val="16"/>
              </w:rPr>
            </w:pPr>
            <w:r w:rsidRPr="00CC34BE">
              <w:rPr>
                <w:rFonts w:ascii="Verdana" w:hAnsi="Verdana"/>
                <w:sz w:val="16"/>
                <w:szCs w:val="16"/>
              </w:rPr>
              <w:t>Muestra el Número de Emplazamientos por Notificar hay registrados en el sistema.</w:t>
            </w:r>
          </w:p>
        </w:tc>
      </w:tr>
      <w:tr w:rsidR="00EF288A" w:rsidRPr="00CC34BE" w:rsidTr="00CC34BE">
        <w:trPr>
          <w:trHeight w:val="404"/>
          <w:jc w:val="center"/>
        </w:trPr>
        <w:tc>
          <w:tcPr>
            <w:tcW w:w="4489" w:type="dxa"/>
            <w:vAlign w:val="center"/>
          </w:tcPr>
          <w:p w:rsidR="00EF288A" w:rsidRPr="00CC34BE" w:rsidRDefault="00E94A9A" w:rsidP="00CC34BE">
            <w:pPr>
              <w:jc w:val="center"/>
              <w:rPr>
                <w:rFonts w:ascii="Verdana" w:hAnsi="Verdana"/>
                <w:sz w:val="16"/>
                <w:szCs w:val="16"/>
              </w:rPr>
            </w:pPr>
            <w:r w:rsidRPr="00CC34BE">
              <w:rPr>
                <w:rFonts w:ascii="Verdana" w:hAnsi="Verdana"/>
                <w:sz w:val="16"/>
                <w:szCs w:val="16"/>
              </w:rPr>
              <w:t>Resoluciones</w:t>
            </w:r>
          </w:p>
        </w:tc>
        <w:tc>
          <w:tcPr>
            <w:tcW w:w="4489" w:type="dxa"/>
            <w:vAlign w:val="center"/>
          </w:tcPr>
          <w:p w:rsidR="00EF288A" w:rsidRPr="00CC34BE" w:rsidRDefault="00E94A9A" w:rsidP="00CC34BE">
            <w:pPr>
              <w:jc w:val="both"/>
              <w:rPr>
                <w:rFonts w:ascii="Verdana" w:hAnsi="Verdana"/>
                <w:sz w:val="16"/>
                <w:szCs w:val="16"/>
              </w:rPr>
            </w:pPr>
            <w:r w:rsidRPr="00CC34BE">
              <w:rPr>
                <w:rFonts w:ascii="Verdana" w:hAnsi="Verdana"/>
                <w:sz w:val="16"/>
                <w:szCs w:val="16"/>
              </w:rPr>
              <w:t>Muestra el Número de Resoluciones registradas.</w:t>
            </w:r>
          </w:p>
        </w:tc>
      </w:tr>
      <w:tr w:rsidR="00EF288A" w:rsidRPr="00CC34BE" w:rsidTr="00CC34BE">
        <w:trPr>
          <w:trHeight w:val="565"/>
          <w:jc w:val="center"/>
        </w:trPr>
        <w:tc>
          <w:tcPr>
            <w:tcW w:w="4489" w:type="dxa"/>
            <w:vAlign w:val="center"/>
          </w:tcPr>
          <w:p w:rsidR="00EF288A" w:rsidRPr="00CC34BE" w:rsidRDefault="00E94A9A" w:rsidP="00CC34BE">
            <w:pPr>
              <w:jc w:val="center"/>
              <w:rPr>
                <w:rFonts w:ascii="Verdana" w:hAnsi="Verdana"/>
                <w:sz w:val="16"/>
                <w:szCs w:val="16"/>
              </w:rPr>
            </w:pPr>
            <w:r w:rsidRPr="00CC34BE">
              <w:rPr>
                <w:rFonts w:ascii="Verdana" w:hAnsi="Verdana"/>
                <w:sz w:val="16"/>
                <w:szCs w:val="16"/>
              </w:rPr>
              <w:lastRenderedPageBreak/>
              <w:t>Resoluciones por Notificar</w:t>
            </w:r>
          </w:p>
        </w:tc>
        <w:tc>
          <w:tcPr>
            <w:tcW w:w="4489" w:type="dxa"/>
            <w:vAlign w:val="center"/>
          </w:tcPr>
          <w:p w:rsidR="00EF288A" w:rsidRPr="00CC34BE" w:rsidRDefault="00E94A9A" w:rsidP="00CC34BE">
            <w:pPr>
              <w:jc w:val="both"/>
              <w:rPr>
                <w:rFonts w:ascii="Verdana" w:hAnsi="Verdana"/>
                <w:sz w:val="16"/>
                <w:szCs w:val="16"/>
              </w:rPr>
            </w:pPr>
            <w:r w:rsidRPr="00CC34BE">
              <w:rPr>
                <w:rFonts w:ascii="Verdana" w:hAnsi="Verdana"/>
                <w:sz w:val="16"/>
                <w:szCs w:val="16"/>
              </w:rPr>
              <w:t>Muestra el Número de Resoluciones por Notificar hay registradas en el sistema.</w:t>
            </w:r>
          </w:p>
        </w:tc>
      </w:tr>
    </w:tbl>
    <w:p w:rsidR="00CC34BE" w:rsidRDefault="00CC34BE" w:rsidP="00E22985">
      <w:pPr>
        <w:pStyle w:val="Ttulo1"/>
        <w:spacing w:line="240" w:lineRule="auto"/>
        <w:jc w:val="center"/>
        <w:rPr>
          <w:rFonts w:ascii="Verdana" w:hAnsi="Verdana"/>
          <w:sz w:val="20"/>
          <w:szCs w:val="20"/>
        </w:rPr>
      </w:pPr>
      <w:bookmarkStart w:id="1" w:name="_DICCIONARIO_DE_TÉRMINOS"/>
      <w:bookmarkEnd w:id="1"/>
    </w:p>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Default="00E22985" w:rsidP="00E22985"/>
    <w:p w:rsidR="00E22985" w:rsidRPr="00707BFA" w:rsidRDefault="00E22985" w:rsidP="00E22985">
      <w:pPr>
        <w:autoSpaceDE w:val="0"/>
        <w:autoSpaceDN w:val="0"/>
        <w:adjustRightInd w:val="0"/>
        <w:jc w:val="both"/>
        <w:rPr>
          <w:rFonts w:ascii="Verdana" w:hAnsi="Verdana"/>
          <w:b/>
        </w:rPr>
      </w:pPr>
      <w:r w:rsidRPr="00707BFA">
        <w:rPr>
          <w:rFonts w:ascii="Verdana" w:hAnsi="Verdana"/>
          <w:b/>
        </w:rPr>
        <w:t>REGISTRO DE REVISIONES</w:t>
      </w:r>
    </w:p>
    <w:p w:rsidR="00E22985" w:rsidRPr="00707BFA" w:rsidRDefault="00E22985" w:rsidP="00E22985">
      <w:pPr>
        <w:autoSpaceDE w:val="0"/>
        <w:autoSpaceDN w:val="0"/>
        <w:adjustRightInd w:val="0"/>
        <w:jc w:val="both"/>
        <w:rPr>
          <w:rFonts w:ascii="Verdana" w:hAnsi="Verdana"/>
          <w:b/>
        </w:rPr>
      </w:pPr>
      <w:r w:rsidRPr="00707BFA">
        <w:rPr>
          <w:rFonts w:ascii="Verdana" w:hAnsi="Verdana"/>
          <w:b/>
        </w:rPr>
        <w:t>DESCRIPCIÓN:</w:t>
      </w:r>
      <w:r>
        <w:rPr>
          <w:rFonts w:ascii="Verdana" w:hAnsi="Verdana"/>
          <w:b/>
        </w:rPr>
        <w:tab/>
      </w:r>
      <w:r>
        <w:rPr>
          <w:rFonts w:ascii="Verdana" w:hAnsi="Verdana"/>
          <w:b/>
        </w:rPr>
        <w:tab/>
      </w:r>
      <w:r>
        <w:rPr>
          <w:rFonts w:ascii="Verdana" w:hAnsi="Verdana"/>
          <w:b/>
        </w:rPr>
        <w:tab/>
      </w:r>
      <w:r>
        <w:rPr>
          <w:rFonts w:ascii="Verdana" w:hAnsi="Verdana"/>
          <w:b/>
        </w:rPr>
        <w:tab/>
        <w:t>Manual de Procedimientos</w:t>
      </w:r>
    </w:p>
    <w:p w:rsidR="00E22985" w:rsidRPr="00707BFA" w:rsidRDefault="00E22985" w:rsidP="00E22985">
      <w:pPr>
        <w:autoSpaceDE w:val="0"/>
        <w:autoSpaceDN w:val="0"/>
        <w:adjustRightInd w:val="0"/>
        <w:jc w:val="both"/>
        <w:rPr>
          <w:rFonts w:ascii="Verdana" w:hAnsi="Verdana"/>
          <w:b/>
        </w:rPr>
      </w:pPr>
    </w:p>
    <w:p w:rsidR="00E22985" w:rsidRPr="00707BFA" w:rsidRDefault="00E22985" w:rsidP="00E22985">
      <w:pPr>
        <w:autoSpaceDE w:val="0"/>
        <w:autoSpaceDN w:val="0"/>
        <w:adjustRightInd w:val="0"/>
        <w:jc w:val="both"/>
        <w:rPr>
          <w:rFonts w:ascii="Verdana" w:hAnsi="Verdana"/>
          <w:b/>
        </w:rPr>
      </w:pPr>
    </w:p>
    <w:p w:rsidR="00E22985" w:rsidRPr="00707BFA" w:rsidRDefault="00E22985" w:rsidP="00E22985">
      <w:pPr>
        <w:autoSpaceDE w:val="0"/>
        <w:autoSpaceDN w:val="0"/>
        <w:adjustRightInd w:val="0"/>
        <w:jc w:val="both"/>
        <w:rPr>
          <w:rFonts w:ascii="Verdana" w:hAnsi="Verdana"/>
          <w:b/>
        </w:rPr>
      </w:pPr>
    </w:p>
    <w:p w:rsidR="00E22985" w:rsidRPr="00707BFA" w:rsidRDefault="00E22985" w:rsidP="00E22985">
      <w:pPr>
        <w:autoSpaceDE w:val="0"/>
        <w:autoSpaceDN w:val="0"/>
        <w:adjustRightInd w:val="0"/>
        <w:jc w:val="both"/>
        <w:rPr>
          <w:rFonts w:ascii="Verdana" w:hAnsi="Verdana"/>
          <w:b/>
        </w:rPr>
      </w:pPr>
    </w:p>
    <w:p w:rsidR="00E22985" w:rsidRPr="00707BFA" w:rsidRDefault="00E22985" w:rsidP="00E22985">
      <w:pPr>
        <w:autoSpaceDE w:val="0"/>
        <w:autoSpaceDN w:val="0"/>
        <w:adjustRightInd w:val="0"/>
        <w:jc w:val="both"/>
        <w:rPr>
          <w:rFonts w:ascii="Verdana" w:hAnsi="Verdana"/>
          <w:b/>
        </w:rPr>
      </w:pPr>
      <w:r w:rsidRPr="00707BFA">
        <w:rPr>
          <w:rFonts w:ascii="Verdana" w:hAnsi="Verdana"/>
          <w:b/>
        </w:rPr>
        <w:t>ELABORO</w:t>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t>Firma:</w:t>
      </w:r>
    </w:p>
    <w:p w:rsidR="00E22985" w:rsidRPr="00707BFA" w:rsidRDefault="00E22985" w:rsidP="00E22985">
      <w:pPr>
        <w:autoSpaceDE w:val="0"/>
        <w:autoSpaceDN w:val="0"/>
        <w:adjustRightInd w:val="0"/>
        <w:jc w:val="both"/>
        <w:rPr>
          <w:rFonts w:ascii="Verdana" w:hAnsi="Verdana"/>
          <w:b/>
        </w:rPr>
      </w:pPr>
    </w:p>
    <w:p w:rsidR="00E22985" w:rsidRPr="00707BFA" w:rsidRDefault="00E22985" w:rsidP="00E22985">
      <w:pPr>
        <w:autoSpaceDE w:val="0"/>
        <w:autoSpaceDN w:val="0"/>
        <w:adjustRightInd w:val="0"/>
        <w:jc w:val="both"/>
        <w:rPr>
          <w:rFonts w:ascii="Verdana" w:hAnsi="Verdana"/>
          <w:b/>
        </w:rPr>
      </w:pPr>
      <w:r w:rsidRPr="00707BFA">
        <w:rPr>
          <w:rFonts w:ascii="Verdana" w:hAnsi="Verdana"/>
          <w:b/>
        </w:rPr>
        <w:t>Nombre:</w:t>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r>
      <w:r>
        <w:rPr>
          <w:rFonts w:ascii="Verdana" w:hAnsi="Verdana"/>
          <w:b/>
        </w:rPr>
        <w:t xml:space="preserve">Aide </w:t>
      </w:r>
      <w:proofErr w:type="spellStart"/>
      <w:r>
        <w:rPr>
          <w:rFonts w:ascii="Verdana" w:hAnsi="Verdana"/>
          <w:b/>
        </w:rPr>
        <w:t>Gpe</w:t>
      </w:r>
      <w:proofErr w:type="spellEnd"/>
      <w:r>
        <w:rPr>
          <w:rFonts w:ascii="Verdana" w:hAnsi="Verdana"/>
          <w:b/>
        </w:rPr>
        <w:t xml:space="preserve">. González </w:t>
      </w:r>
      <w:proofErr w:type="spellStart"/>
      <w:r>
        <w:rPr>
          <w:rFonts w:ascii="Verdana" w:hAnsi="Verdana"/>
          <w:b/>
        </w:rPr>
        <w:t>González</w:t>
      </w:r>
      <w:proofErr w:type="spellEnd"/>
      <w:r>
        <w:rPr>
          <w:rFonts w:ascii="Verdana" w:hAnsi="Verdana"/>
          <w:b/>
        </w:rPr>
        <w:tab/>
      </w:r>
    </w:p>
    <w:p w:rsidR="00E22985" w:rsidRPr="00707BFA" w:rsidRDefault="00E22985" w:rsidP="00E22985">
      <w:pPr>
        <w:autoSpaceDE w:val="0"/>
        <w:autoSpaceDN w:val="0"/>
        <w:adjustRightInd w:val="0"/>
        <w:ind w:left="4320" w:hanging="4320"/>
        <w:jc w:val="both"/>
        <w:rPr>
          <w:rFonts w:ascii="Verdana" w:hAnsi="Verdana"/>
          <w:b/>
        </w:rPr>
      </w:pPr>
      <w:r w:rsidRPr="00707BFA">
        <w:rPr>
          <w:rFonts w:ascii="Verdana" w:hAnsi="Verdana"/>
          <w:b/>
        </w:rPr>
        <w:t>Cargo:</w:t>
      </w:r>
      <w:r w:rsidRPr="00707BFA">
        <w:rPr>
          <w:rFonts w:ascii="Verdana" w:hAnsi="Verdana"/>
          <w:b/>
        </w:rPr>
        <w:tab/>
      </w:r>
      <w:r>
        <w:rPr>
          <w:rFonts w:ascii="Verdana" w:hAnsi="Verdana"/>
          <w:b/>
        </w:rPr>
        <w:t>Subdirector de Sistema de Información Institucionales</w:t>
      </w:r>
      <w:r w:rsidRPr="00707BFA">
        <w:rPr>
          <w:rFonts w:ascii="Verdana" w:hAnsi="Verdana"/>
          <w:b/>
        </w:rPr>
        <w:tab/>
      </w:r>
    </w:p>
    <w:p w:rsidR="00E22985" w:rsidRPr="00707BFA" w:rsidRDefault="00E22985" w:rsidP="00E22985">
      <w:pPr>
        <w:autoSpaceDE w:val="0"/>
        <w:autoSpaceDN w:val="0"/>
        <w:adjustRightInd w:val="0"/>
        <w:jc w:val="both"/>
        <w:rPr>
          <w:rFonts w:ascii="Verdana" w:hAnsi="Verdana"/>
          <w:b/>
        </w:rPr>
      </w:pPr>
    </w:p>
    <w:p w:rsidR="00E22985" w:rsidRPr="00707BFA" w:rsidRDefault="00E22985" w:rsidP="00E22985">
      <w:pPr>
        <w:autoSpaceDE w:val="0"/>
        <w:autoSpaceDN w:val="0"/>
        <w:adjustRightInd w:val="0"/>
        <w:jc w:val="both"/>
        <w:rPr>
          <w:rFonts w:ascii="Verdana" w:hAnsi="Verdana"/>
          <w:b/>
        </w:rPr>
      </w:pPr>
    </w:p>
    <w:p w:rsidR="00E22985" w:rsidRPr="00707BFA" w:rsidRDefault="00E22985" w:rsidP="00E22985">
      <w:pPr>
        <w:autoSpaceDE w:val="0"/>
        <w:autoSpaceDN w:val="0"/>
        <w:adjustRightInd w:val="0"/>
        <w:jc w:val="both"/>
        <w:rPr>
          <w:rFonts w:ascii="Verdana" w:hAnsi="Verdana"/>
          <w:b/>
        </w:rPr>
      </w:pPr>
    </w:p>
    <w:p w:rsidR="00E22985" w:rsidRPr="00707BFA" w:rsidRDefault="00E22985" w:rsidP="00E22985">
      <w:pPr>
        <w:autoSpaceDE w:val="0"/>
        <w:autoSpaceDN w:val="0"/>
        <w:adjustRightInd w:val="0"/>
        <w:jc w:val="both"/>
        <w:rPr>
          <w:rFonts w:ascii="Verdana" w:hAnsi="Verdana"/>
          <w:b/>
        </w:rPr>
      </w:pPr>
      <w:r>
        <w:rPr>
          <w:rFonts w:ascii="Verdana" w:hAnsi="Verdana"/>
          <w:b/>
        </w:rPr>
        <w:t>AUTORIZO</w:t>
      </w:r>
      <w:r w:rsidRPr="00707BFA">
        <w:rPr>
          <w:rFonts w:ascii="Verdana" w:hAnsi="Verdana"/>
          <w:b/>
        </w:rPr>
        <w:t>:</w:t>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t>Firma:</w:t>
      </w:r>
    </w:p>
    <w:p w:rsidR="00E22985" w:rsidRPr="00707BFA" w:rsidRDefault="00E22985" w:rsidP="00E22985">
      <w:pPr>
        <w:autoSpaceDE w:val="0"/>
        <w:autoSpaceDN w:val="0"/>
        <w:adjustRightInd w:val="0"/>
        <w:jc w:val="both"/>
        <w:rPr>
          <w:rFonts w:ascii="Verdana" w:hAnsi="Verdana"/>
          <w:b/>
        </w:rPr>
      </w:pPr>
    </w:p>
    <w:p w:rsidR="00E22985" w:rsidRDefault="00E22985" w:rsidP="00E22985">
      <w:pPr>
        <w:autoSpaceDE w:val="0"/>
        <w:autoSpaceDN w:val="0"/>
        <w:adjustRightInd w:val="0"/>
        <w:jc w:val="both"/>
        <w:rPr>
          <w:rFonts w:ascii="Verdana" w:hAnsi="Verdana"/>
          <w:b/>
        </w:rPr>
      </w:pPr>
      <w:r w:rsidRPr="00707BFA">
        <w:rPr>
          <w:rFonts w:ascii="Verdana" w:hAnsi="Verdana"/>
          <w:b/>
        </w:rPr>
        <w:t>Nombre:</w:t>
      </w:r>
      <w:r>
        <w:rPr>
          <w:rFonts w:ascii="Verdana" w:hAnsi="Verdana"/>
          <w:b/>
        </w:rPr>
        <w:tab/>
      </w:r>
      <w:r>
        <w:rPr>
          <w:rFonts w:ascii="Verdana" w:hAnsi="Verdana"/>
          <w:b/>
        </w:rPr>
        <w:tab/>
      </w:r>
      <w:r>
        <w:rPr>
          <w:rFonts w:ascii="Verdana" w:hAnsi="Verdana"/>
          <w:b/>
        </w:rPr>
        <w:tab/>
      </w:r>
      <w:r>
        <w:rPr>
          <w:rFonts w:ascii="Verdana" w:hAnsi="Verdana"/>
          <w:b/>
        </w:rPr>
        <w:tab/>
      </w:r>
      <w:r>
        <w:rPr>
          <w:rFonts w:ascii="Verdana" w:hAnsi="Verdana"/>
          <w:b/>
        </w:rPr>
        <w:tab/>
        <w:t>Roberto Muñoz Membrilla</w:t>
      </w:r>
    </w:p>
    <w:p w:rsidR="00E22985" w:rsidRDefault="00E22985" w:rsidP="00E22985">
      <w:pPr>
        <w:autoSpaceDE w:val="0"/>
        <w:autoSpaceDN w:val="0"/>
        <w:adjustRightInd w:val="0"/>
        <w:ind w:left="4248" w:hanging="4248"/>
        <w:jc w:val="both"/>
        <w:rPr>
          <w:rFonts w:ascii="Verdana" w:hAnsi="Verdana"/>
          <w:b/>
        </w:rPr>
      </w:pPr>
      <w:r>
        <w:rPr>
          <w:rFonts w:ascii="Verdana" w:hAnsi="Verdana"/>
          <w:b/>
        </w:rPr>
        <w:t>Cargo:</w:t>
      </w:r>
      <w:r>
        <w:rPr>
          <w:rFonts w:ascii="Verdana" w:hAnsi="Verdana"/>
          <w:b/>
        </w:rPr>
        <w:tab/>
        <w:t>Director General Adjunto de Evaluación e Informática</w:t>
      </w:r>
    </w:p>
    <w:p w:rsidR="00E22985" w:rsidRDefault="00E22985" w:rsidP="00E22985"/>
    <w:p w:rsidR="00E22985" w:rsidRPr="00E22985" w:rsidRDefault="00E22985" w:rsidP="00E22985"/>
    <w:sectPr w:rsidR="00E22985" w:rsidRPr="00E22985" w:rsidSect="00144A29">
      <w:headerReference w:type="default" r:id="rId19"/>
      <w:footerReference w:type="default" r:id="rId20"/>
      <w:pgSz w:w="12240" w:h="15840"/>
      <w:pgMar w:top="1659" w:right="1701" w:bottom="1417" w:left="1701" w:header="708" w:footer="1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1E61" w:rsidRDefault="00891E61" w:rsidP="00CD3FFD">
      <w:pPr>
        <w:spacing w:after="0" w:line="240" w:lineRule="auto"/>
      </w:pPr>
      <w:r>
        <w:separator/>
      </w:r>
    </w:p>
  </w:endnote>
  <w:endnote w:type="continuationSeparator" w:id="0">
    <w:p w:rsidR="00891E61" w:rsidRDefault="00891E61" w:rsidP="00CD3F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Nimbus Roman No9 L">
    <w:altName w:val="Nimbus Rom"/>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Soberana Sans">
    <w:altName w:val="Times New Roman"/>
    <w:panose1 w:val="00000000000000000000"/>
    <w:charset w:val="00"/>
    <w:family w:val="modern"/>
    <w:notTrueType/>
    <w:pitch w:val="variable"/>
    <w:sig w:usb0="00000003" w:usb1="4000204B" w:usb2="00000000" w:usb3="00000000" w:csb0="00000001" w:csb1="00000000"/>
  </w:font>
  <w:font w:name="NimbusSanL-ReguItal">
    <w:panose1 w:val="00000000000000000000"/>
    <w:charset w:val="00"/>
    <w:family w:val="auto"/>
    <w:notTrueType/>
    <w:pitch w:val="default"/>
    <w:sig w:usb0="00000003" w:usb1="00000000" w:usb2="00000000" w:usb3="00000000" w:csb0="00000001" w:csb1="00000000"/>
  </w:font>
  <w:font w:name="NimbusSanL-Regu">
    <w:panose1 w:val="00000000000000000000"/>
    <w:charset w:val="00"/>
    <w:family w:val="auto"/>
    <w:notTrueType/>
    <w:pitch w:val="default"/>
    <w:sig w:usb0="00000003" w:usb1="00000000" w:usb2="00000000" w:usb3="00000000" w:csb0="00000001" w:csb1="00000000"/>
  </w:font>
  <w:font w:name="Nimbus Sans L">
    <w:altName w:val="Nimbus S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Verdana" w:eastAsiaTheme="majorEastAsia" w:hAnsi="Verdana" w:cstheme="majorBidi"/>
        <w:szCs w:val="28"/>
        <w:lang w:val="es-ES"/>
      </w:rPr>
      <w:id w:val="355940448"/>
      <w:docPartObj>
        <w:docPartGallery w:val="Page Numbers (Bottom of Page)"/>
        <w:docPartUnique/>
      </w:docPartObj>
    </w:sdtPr>
    <w:sdtEndPr>
      <w:rPr>
        <w:sz w:val="14"/>
        <w:szCs w:val="16"/>
        <w:lang w:val="es-MX"/>
      </w:rPr>
    </w:sdtEndPr>
    <w:sdtContent>
      <w:p w:rsidR="00CD3FFD" w:rsidRDefault="000D0881" w:rsidP="00CD3FFD">
        <w:pPr>
          <w:pStyle w:val="CM3"/>
          <w:ind w:left="-1134" w:firstLine="708"/>
          <w:jc w:val="both"/>
          <w:rPr>
            <w:rFonts w:ascii="Verdana" w:eastAsiaTheme="majorEastAsia" w:hAnsi="Verdana" w:cstheme="majorBidi"/>
            <w:szCs w:val="28"/>
            <w:lang w:val="es-ES"/>
          </w:rPr>
        </w:pPr>
        <w:r>
          <w:rPr>
            <w:rFonts w:ascii="NimbusSanL-ReguItal" w:hAnsi="NimbusSanL-ReguItal" w:cs="NimbusSanL-ReguItal"/>
            <w:i/>
            <w:iCs/>
            <w:noProof/>
          </w:rPr>
          <mc:AlternateContent>
            <mc:Choice Requires="wps">
              <w:drawing>
                <wp:anchor distT="0" distB="0" distL="114300" distR="114300" simplePos="0" relativeHeight="251663360" behindDoc="0" locked="0" layoutInCell="1" allowOverlap="1" wp14:anchorId="66ABDED1" wp14:editId="6A8FE76B">
                  <wp:simplePos x="0" y="0"/>
                  <wp:positionH relativeFrom="column">
                    <wp:posOffset>-650713</wp:posOffset>
                  </wp:positionH>
                  <wp:positionV relativeFrom="paragraph">
                    <wp:posOffset>70485</wp:posOffset>
                  </wp:positionV>
                  <wp:extent cx="6899910" cy="0"/>
                  <wp:effectExtent l="0" t="19050" r="15240" b="19050"/>
                  <wp:wrapNone/>
                  <wp:docPr id="8" name="8 Conector recto"/>
                  <wp:cNvGraphicFramePr/>
                  <a:graphic xmlns:a="http://schemas.openxmlformats.org/drawingml/2006/main">
                    <a:graphicData uri="http://schemas.microsoft.com/office/word/2010/wordprocessingShape">
                      <wps:wsp>
                        <wps:cNvCnPr/>
                        <wps:spPr>
                          <a:xfrm>
                            <a:off x="0" y="0"/>
                            <a:ext cx="6899910" cy="0"/>
                          </a:xfrm>
                          <a:prstGeom prst="line">
                            <a:avLst/>
                          </a:prstGeom>
                          <a:ln w="28575" cmpd="dbl">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8 Conector recto"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1.25pt,5.55pt" to="492.0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" strokecolor="#bfbfbf [2412]" strokeweight="2.25pt">
                  <v:stroke linestyle="thinThin"/>
                </v:line>
              </w:pict>
            </mc:Fallback>
          </mc:AlternateContent>
        </w:r>
      </w:p>
      <w:p w:rsidR="00CD3FFD" w:rsidRPr="005514FC" w:rsidRDefault="000D62C7" w:rsidP="00CD3FFD">
        <w:pPr>
          <w:pStyle w:val="CM3"/>
          <w:ind w:left="-1134" w:firstLine="708"/>
          <w:jc w:val="both"/>
          <w:rPr>
            <w:rFonts w:ascii="Verdana" w:eastAsiaTheme="majorEastAsia" w:hAnsi="Verdana" w:cstheme="majorBidi"/>
            <w:sz w:val="14"/>
            <w:szCs w:val="14"/>
          </w:rPr>
        </w:pPr>
        <w:r>
          <w:rPr>
            <w:rFonts w:ascii="Verdana" w:hAnsi="Verdana" w:cs="NimbusSanL-Regu"/>
            <w:sz w:val="14"/>
            <w:szCs w:val="14"/>
          </w:rPr>
          <w:t xml:space="preserve">Manual </w:t>
        </w:r>
        <w:r w:rsidR="00CD3FFD">
          <w:rPr>
            <w:rFonts w:ascii="Verdana" w:hAnsi="Verdana" w:cs="NimbusSanL-Regu"/>
            <w:sz w:val="14"/>
            <w:szCs w:val="14"/>
          </w:rPr>
          <w:t>Pendientes</w:t>
        </w:r>
        <w:r w:rsidR="00CD3FFD" w:rsidRPr="005514FC">
          <w:rPr>
            <w:rFonts w:ascii="Verdana" w:hAnsi="Verdana" w:cs="NimbusSanL-Regu"/>
            <w:sz w:val="14"/>
            <w:szCs w:val="14"/>
          </w:rPr>
          <w:t xml:space="preserve">.doc </w:t>
        </w:r>
        <w:r w:rsidR="00CD3FFD" w:rsidRPr="005514FC">
          <w:rPr>
            <w:rFonts w:ascii="Verdana" w:hAnsi="Verdana" w:cs="NimbusSanL-Regu"/>
            <w:sz w:val="14"/>
            <w:szCs w:val="14"/>
          </w:rPr>
          <w:tab/>
        </w:r>
        <w:r w:rsidR="00CD3FFD" w:rsidRPr="005514FC">
          <w:rPr>
            <w:rFonts w:ascii="Verdana" w:hAnsi="Verdana" w:cs="NimbusSanL-Regu"/>
            <w:sz w:val="14"/>
            <w:szCs w:val="14"/>
          </w:rPr>
          <w:tab/>
        </w:r>
        <w:r w:rsidR="00CD3FFD" w:rsidRPr="005514FC">
          <w:rPr>
            <w:rFonts w:ascii="Verdana" w:hAnsi="Verdana" w:cs="NimbusSanL-Regu"/>
            <w:sz w:val="14"/>
            <w:szCs w:val="14"/>
          </w:rPr>
          <w:tab/>
        </w:r>
        <w:r w:rsidR="00CD3FFD" w:rsidRPr="005514FC">
          <w:rPr>
            <w:rFonts w:ascii="Verdana" w:hAnsi="Verdana" w:cs="NimbusSanL-Regu"/>
            <w:sz w:val="14"/>
            <w:szCs w:val="14"/>
          </w:rPr>
          <w:tab/>
        </w:r>
        <w:r w:rsidR="00CD3FFD" w:rsidRPr="005514FC">
          <w:rPr>
            <w:rFonts w:ascii="Verdana" w:hAnsi="Verdana" w:cs="NimbusSanL-Regu"/>
            <w:sz w:val="14"/>
            <w:szCs w:val="14"/>
          </w:rPr>
          <w:tab/>
        </w:r>
        <w:r w:rsidR="00CD3FFD" w:rsidRPr="005514FC">
          <w:rPr>
            <w:rFonts w:ascii="Verdana" w:hAnsi="Verdana" w:cs="NimbusSanL-Regu"/>
            <w:sz w:val="14"/>
            <w:szCs w:val="14"/>
          </w:rPr>
          <w:tab/>
        </w:r>
        <w:r w:rsidR="00CD3FFD" w:rsidRPr="005514FC">
          <w:rPr>
            <w:rFonts w:ascii="Verdana" w:hAnsi="Verdana" w:cs="NimbusSanL-Regu"/>
            <w:sz w:val="14"/>
            <w:szCs w:val="14"/>
          </w:rPr>
          <w:tab/>
        </w:r>
        <w:r w:rsidR="00CD3FFD" w:rsidRPr="005514FC">
          <w:rPr>
            <w:rFonts w:ascii="Verdana" w:hAnsi="Verdana" w:cs="NimbusSanL-Regu"/>
            <w:sz w:val="14"/>
            <w:szCs w:val="14"/>
          </w:rPr>
          <w:tab/>
        </w:r>
        <w:r w:rsidR="00CD3FFD" w:rsidRPr="005514FC">
          <w:rPr>
            <w:rFonts w:ascii="Verdana" w:hAnsi="Verdana" w:cs="NimbusSanL-Regu"/>
            <w:sz w:val="14"/>
            <w:szCs w:val="14"/>
          </w:rPr>
          <w:tab/>
        </w:r>
        <w:r w:rsidR="00CD3FFD" w:rsidRPr="005514FC">
          <w:rPr>
            <w:rFonts w:ascii="Verdana" w:hAnsi="Verdana" w:cs="NimbusSanL-Regu"/>
            <w:sz w:val="14"/>
            <w:szCs w:val="14"/>
          </w:rPr>
          <w:tab/>
          <w:t xml:space="preserve">- </w:t>
        </w:r>
        <w:r w:rsidR="00CD3FFD" w:rsidRPr="005514FC">
          <w:rPr>
            <w:rFonts w:ascii="Verdana" w:hAnsi="Verdana"/>
            <w:sz w:val="14"/>
            <w:szCs w:val="14"/>
          </w:rPr>
          <w:fldChar w:fldCharType="begin"/>
        </w:r>
        <w:r w:rsidR="00CD3FFD" w:rsidRPr="005514FC">
          <w:rPr>
            <w:rFonts w:ascii="Verdana" w:hAnsi="Verdana"/>
            <w:sz w:val="14"/>
            <w:szCs w:val="14"/>
          </w:rPr>
          <w:instrText>PAGE    \* MERGEFORMAT</w:instrText>
        </w:r>
        <w:r w:rsidR="00CD3FFD" w:rsidRPr="005514FC">
          <w:rPr>
            <w:rFonts w:ascii="Verdana" w:hAnsi="Verdana"/>
            <w:sz w:val="14"/>
            <w:szCs w:val="14"/>
          </w:rPr>
          <w:fldChar w:fldCharType="separate"/>
        </w:r>
        <w:r w:rsidR="00E22985" w:rsidRPr="00E22985">
          <w:rPr>
            <w:rFonts w:ascii="Verdana" w:eastAsiaTheme="majorEastAsia" w:hAnsi="Verdana" w:cstheme="majorBidi"/>
            <w:noProof/>
            <w:sz w:val="14"/>
            <w:szCs w:val="14"/>
            <w:lang w:val="es-ES"/>
          </w:rPr>
          <w:t>16</w:t>
        </w:r>
        <w:r w:rsidR="00CD3FFD" w:rsidRPr="005514FC">
          <w:rPr>
            <w:rFonts w:ascii="Verdana" w:eastAsiaTheme="majorEastAsia" w:hAnsi="Verdana" w:cstheme="majorBidi"/>
            <w:sz w:val="14"/>
            <w:szCs w:val="14"/>
          </w:rPr>
          <w:fldChar w:fldCharType="end"/>
        </w:r>
        <w:r w:rsidR="00CD3FFD" w:rsidRPr="005514FC">
          <w:rPr>
            <w:rFonts w:ascii="Verdana" w:eastAsiaTheme="majorEastAsia" w:hAnsi="Verdana" w:cstheme="majorBidi"/>
            <w:sz w:val="14"/>
            <w:szCs w:val="14"/>
          </w:rPr>
          <w:t xml:space="preserve"> </w:t>
        </w:r>
        <w:r w:rsidR="00CD3FFD" w:rsidRPr="005514FC">
          <w:rPr>
            <w:rFonts w:ascii="Verdana" w:hAnsi="Verdana" w:cs="NimbusSanL-Regu"/>
            <w:sz w:val="14"/>
            <w:szCs w:val="14"/>
          </w:rPr>
          <w:t>-</w:t>
        </w:r>
      </w:p>
      <w:p w:rsidR="00CD3FFD" w:rsidRPr="005514FC" w:rsidRDefault="00CD3FFD" w:rsidP="00CD3FFD">
        <w:pPr>
          <w:pStyle w:val="CM3"/>
          <w:ind w:left="-1134" w:firstLine="708"/>
          <w:jc w:val="both"/>
          <w:rPr>
            <w:rFonts w:ascii="Verdana" w:hAnsi="Verdana" w:cs="Nimbus Sans L"/>
            <w:color w:val="000000"/>
            <w:sz w:val="14"/>
            <w:szCs w:val="14"/>
          </w:rPr>
        </w:pPr>
        <w:r w:rsidRPr="005514FC">
          <w:rPr>
            <w:rFonts w:ascii="Verdana" w:hAnsi="Verdana" w:cs="Nimbus Sans L"/>
            <w:color w:val="000000"/>
            <w:sz w:val="14"/>
            <w:szCs w:val="14"/>
          </w:rPr>
          <w:t>Procuraduría Federal de Protección al Ambiente</w:t>
        </w:r>
      </w:p>
      <w:p w:rsidR="00CD3FFD" w:rsidRDefault="00CD3FFD" w:rsidP="00CD3FFD">
        <w:pPr>
          <w:pStyle w:val="CM3"/>
          <w:ind w:left="-1134" w:firstLine="708"/>
          <w:jc w:val="both"/>
          <w:rPr>
            <w:rFonts w:ascii="Verdana" w:eastAsiaTheme="majorEastAsia" w:hAnsi="Verdana" w:cstheme="majorBidi"/>
            <w:sz w:val="14"/>
            <w:szCs w:val="16"/>
            <w:lang w:eastAsia="en-US"/>
          </w:rPr>
        </w:pPr>
        <w:r w:rsidRPr="005514FC">
          <w:rPr>
            <w:rFonts w:ascii="Verdana" w:hAnsi="Verdana" w:cs="Nimbus Sans L"/>
            <w:color w:val="000000"/>
            <w:sz w:val="14"/>
            <w:szCs w:val="14"/>
          </w:rPr>
          <w:t>CONFIDENCIAL</w:t>
        </w:r>
        <w:r w:rsidRPr="008131AB">
          <w:rPr>
            <w:rFonts w:ascii="Nimbus Sans L" w:hAnsi="Nimbus Sans L" w:cs="Nimbus Sans L"/>
            <w:color w:val="000000"/>
            <w:sz w:val="14"/>
            <w:szCs w:val="16"/>
          </w:rPr>
          <w:t xml:space="preserve"> </w:t>
        </w:r>
      </w:p>
    </w:sdtContent>
  </w:sdt>
  <w:p w:rsidR="00CD3FFD" w:rsidRDefault="00CD3FFD">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1E61" w:rsidRDefault="00891E61" w:rsidP="00CD3FFD">
      <w:pPr>
        <w:spacing w:after="0" w:line="240" w:lineRule="auto"/>
      </w:pPr>
      <w:r>
        <w:separator/>
      </w:r>
    </w:p>
  </w:footnote>
  <w:footnote w:type="continuationSeparator" w:id="0">
    <w:p w:rsidR="00891E61" w:rsidRDefault="00891E61" w:rsidP="00CD3FF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4A29" w:rsidRDefault="00144A29" w:rsidP="000D62C7">
    <w:pPr>
      <w:pStyle w:val="Encabezado"/>
      <w:rPr>
        <w:rFonts w:ascii="Verdana" w:hAnsi="Verdana"/>
        <w:i/>
        <w:sz w:val="20"/>
      </w:rPr>
    </w:pPr>
  </w:p>
  <w:tbl>
    <w:tblPr>
      <w:tblStyle w:val="Tablaconcuadrcula"/>
      <w:tblW w:w="11085" w:type="dxa"/>
      <w:tblInd w:w="-1107" w:type="dxa"/>
      <w:tblLook w:val="04A0" w:firstRow="1" w:lastRow="0" w:firstColumn="1" w:lastColumn="0" w:noHBand="0" w:noVBand="1"/>
    </w:tblPr>
    <w:tblGrid>
      <w:gridCol w:w="3321"/>
      <w:gridCol w:w="4458"/>
      <w:gridCol w:w="3306"/>
    </w:tblGrid>
    <w:tr w:rsidR="000D62C7" w:rsidTr="000D62C7">
      <w:trPr>
        <w:trHeight w:val="1231"/>
      </w:trPr>
      <w:tc>
        <w:tcPr>
          <w:tcW w:w="3321" w:type="dxa"/>
        </w:tcPr>
        <w:p w:rsidR="000D62C7" w:rsidRDefault="000D62C7" w:rsidP="00BF62B1">
          <w:pPr>
            <w:pStyle w:val="Encabezado"/>
          </w:pPr>
          <w:r>
            <w:rPr>
              <w:noProof/>
              <w:lang w:eastAsia="es-MX"/>
            </w:rPr>
            <w:drawing>
              <wp:inline distT="0" distB="0" distL="0" distR="0" wp14:anchorId="00FDC313" wp14:editId="223156DE">
                <wp:extent cx="1971675" cy="952500"/>
                <wp:effectExtent l="0" t="0" r="0" b="0"/>
                <wp:docPr id="16" name="Imagen 16" descr="Logotipo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tipo_tran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71675" cy="952500"/>
                        </a:xfrm>
                        <a:prstGeom prst="rect">
                          <a:avLst/>
                        </a:prstGeom>
                        <a:noFill/>
                        <a:ln>
                          <a:noFill/>
                        </a:ln>
                      </pic:spPr>
                    </pic:pic>
                  </a:graphicData>
                </a:graphic>
              </wp:inline>
            </w:drawing>
          </w:r>
        </w:p>
      </w:tc>
      <w:tc>
        <w:tcPr>
          <w:tcW w:w="4458" w:type="dxa"/>
        </w:tcPr>
        <w:p w:rsidR="000D62C7" w:rsidRDefault="000D62C7" w:rsidP="00BF62B1">
          <w:pPr>
            <w:pStyle w:val="Encabezado"/>
            <w:tabs>
              <w:tab w:val="clear" w:pos="4419"/>
              <w:tab w:val="clear" w:pos="8838"/>
              <w:tab w:val="left" w:pos="2095"/>
            </w:tabs>
            <w:jc w:val="center"/>
            <w:rPr>
              <w:rFonts w:ascii="Soberana Sans" w:hAnsi="Soberana Sans"/>
              <w:b/>
            </w:rPr>
          </w:pPr>
        </w:p>
        <w:p w:rsidR="00E22985" w:rsidRPr="00E22985" w:rsidRDefault="00E22985" w:rsidP="00E22985">
          <w:pPr>
            <w:ind w:left="708"/>
            <w:jc w:val="center"/>
            <w:rPr>
              <w:rFonts w:ascii="Verdana" w:eastAsiaTheme="minorEastAsia" w:hAnsi="Verdana" w:cs="Arial"/>
              <w:b/>
              <w:color w:val="000000"/>
              <w:vertAlign w:val="subscript"/>
              <w:lang w:eastAsia="es-MX"/>
            </w:rPr>
          </w:pPr>
          <w:r w:rsidRPr="00E22985">
            <w:rPr>
              <w:rFonts w:ascii="Verdana" w:eastAsiaTheme="minorEastAsia" w:hAnsi="Verdana" w:cs="Arial"/>
              <w:b/>
              <w:color w:val="000000"/>
              <w:vertAlign w:val="subscript"/>
              <w:lang w:eastAsia="es-MX"/>
            </w:rPr>
            <w:t>Manual de Procedimientos de Pendientes, para la captura de la información en el Sistema Institucional de Información de la PROFEPA</w:t>
          </w:r>
        </w:p>
        <w:p w:rsidR="000D62C7" w:rsidRDefault="000D62C7" w:rsidP="00BF62B1">
          <w:pPr>
            <w:pStyle w:val="Encabezado"/>
            <w:tabs>
              <w:tab w:val="clear" w:pos="4419"/>
              <w:tab w:val="clear" w:pos="8838"/>
              <w:tab w:val="left" w:pos="2095"/>
            </w:tabs>
            <w:jc w:val="center"/>
          </w:pPr>
        </w:p>
      </w:tc>
      <w:tc>
        <w:tcPr>
          <w:tcW w:w="3306" w:type="dxa"/>
        </w:tcPr>
        <w:p w:rsidR="000D62C7" w:rsidRDefault="000D62C7" w:rsidP="00BF62B1">
          <w:pPr>
            <w:pStyle w:val="Encabezado"/>
          </w:pPr>
          <w:r>
            <w:rPr>
              <w:noProof/>
              <w:lang w:eastAsia="es-MX"/>
            </w:rPr>
            <w:drawing>
              <wp:anchor distT="0" distB="0" distL="114300" distR="114300" simplePos="0" relativeHeight="251664384" behindDoc="1" locked="0" layoutInCell="1" allowOverlap="1" wp14:anchorId="59DE4782" wp14:editId="3F6A28CC">
                <wp:simplePos x="0" y="0"/>
                <wp:positionH relativeFrom="column">
                  <wp:posOffset>-11430</wp:posOffset>
                </wp:positionH>
                <wp:positionV relativeFrom="paragraph">
                  <wp:posOffset>220345</wp:posOffset>
                </wp:positionV>
                <wp:extent cx="1962150" cy="723900"/>
                <wp:effectExtent l="0" t="0" r="0" b="0"/>
                <wp:wrapTight wrapText="bothSides">
                  <wp:wrapPolygon edited="0">
                    <wp:start x="0" y="0"/>
                    <wp:lineTo x="0" y="21032"/>
                    <wp:lineTo x="21390" y="21032"/>
                    <wp:lineTo x="21390" y="0"/>
                    <wp:lineTo x="0" y="0"/>
                  </wp:wrapPolygon>
                </wp:wrapTight>
                <wp:docPr id="14" name="Imagen 14" descr="Logo_Semarnat_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emarnat_Horizontal"/>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962150" cy="7239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144A29" w:rsidRPr="00CD3FFD" w:rsidRDefault="00144A29" w:rsidP="00CD3FFD">
    <w:pPr>
      <w:pStyle w:val="Encabezado"/>
      <w:jc w:val="right"/>
      <w:rPr>
        <w:rFonts w:ascii="Verdana" w:hAnsi="Verdana"/>
        <w:i/>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16467A"/>
    <w:multiLevelType w:val="hybridMultilevel"/>
    <w:tmpl w:val="F006B526"/>
    <w:lvl w:ilvl="0" w:tplc="5BB6EAE6">
      <w:start w:val="1"/>
      <w:numFmt w:val="bullet"/>
      <w:lvlText w:val=""/>
      <w:lvlJc w:val="left"/>
      <w:pPr>
        <w:ind w:left="654" w:hanging="360"/>
      </w:pPr>
      <w:rPr>
        <w:rFonts w:ascii="Symbol" w:hAnsi="Symbol" w:hint="default"/>
      </w:rPr>
    </w:lvl>
    <w:lvl w:ilvl="1" w:tplc="080A0003" w:tentative="1">
      <w:start w:val="1"/>
      <w:numFmt w:val="bullet"/>
      <w:lvlText w:val="o"/>
      <w:lvlJc w:val="left"/>
      <w:pPr>
        <w:ind w:left="1374" w:hanging="360"/>
      </w:pPr>
      <w:rPr>
        <w:rFonts w:ascii="Courier New" w:hAnsi="Courier New" w:cs="Courier New" w:hint="default"/>
      </w:rPr>
    </w:lvl>
    <w:lvl w:ilvl="2" w:tplc="080A0005" w:tentative="1">
      <w:start w:val="1"/>
      <w:numFmt w:val="bullet"/>
      <w:lvlText w:val=""/>
      <w:lvlJc w:val="left"/>
      <w:pPr>
        <w:ind w:left="2094" w:hanging="360"/>
      </w:pPr>
      <w:rPr>
        <w:rFonts w:ascii="Wingdings" w:hAnsi="Wingdings" w:hint="default"/>
      </w:rPr>
    </w:lvl>
    <w:lvl w:ilvl="3" w:tplc="080A0001" w:tentative="1">
      <w:start w:val="1"/>
      <w:numFmt w:val="bullet"/>
      <w:lvlText w:val=""/>
      <w:lvlJc w:val="left"/>
      <w:pPr>
        <w:ind w:left="2814" w:hanging="360"/>
      </w:pPr>
      <w:rPr>
        <w:rFonts w:ascii="Symbol" w:hAnsi="Symbol" w:hint="default"/>
      </w:rPr>
    </w:lvl>
    <w:lvl w:ilvl="4" w:tplc="080A0003" w:tentative="1">
      <w:start w:val="1"/>
      <w:numFmt w:val="bullet"/>
      <w:lvlText w:val="o"/>
      <w:lvlJc w:val="left"/>
      <w:pPr>
        <w:ind w:left="3534" w:hanging="360"/>
      </w:pPr>
      <w:rPr>
        <w:rFonts w:ascii="Courier New" w:hAnsi="Courier New" w:cs="Courier New" w:hint="default"/>
      </w:rPr>
    </w:lvl>
    <w:lvl w:ilvl="5" w:tplc="080A0005" w:tentative="1">
      <w:start w:val="1"/>
      <w:numFmt w:val="bullet"/>
      <w:lvlText w:val=""/>
      <w:lvlJc w:val="left"/>
      <w:pPr>
        <w:ind w:left="4254" w:hanging="360"/>
      </w:pPr>
      <w:rPr>
        <w:rFonts w:ascii="Wingdings" w:hAnsi="Wingdings" w:hint="default"/>
      </w:rPr>
    </w:lvl>
    <w:lvl w:ilvl="6" w:tplc="080A0001" w:tentative="1">
      <w:start w:val="1"/>
      <w:numFmt w:val="bullet"/>
      <w:lvlText w:val=""/>
      <w:lvlJc w:val="left"/>
      <w:pPr>
        <w:ind w:left="4974" w:hanging="360"/>
      </w:pPr>
      <w:rPr>
        <w:rFonts w:ascii="Symbol" w:hAnsi="Symbol" w:hint="default"/>
      </w:rPr>
    </w:lvl>
    <w:lvl w:ilvl="7" w:tplc="080A0003" w:tentative="1">
      <w:start w:val="1"/>
      <w:numFmt w:val="bullet"/>
      <w:lvlText w:val="o"/>
      <w:lvlJc w:val="left"/>
      <w:pPr>
        <w:ind w:left="5694" w:hanging="360"/>
      </w:pPr>
      <w:rPr>
        <w:rFonts w:ascii="Courier New" w:hAnsi="Courier New" w:cs="Courier New" w:hint="default"/>
      </w:rPr>
    </w:lvl>
    <w:lvl w:ilvl="8" w:tplc="080A0005" w:tentative="1">
      <w:start w:val="1"/>
      <w:numFmt w:val="bullet"/>
      <w:lvlText w:val=""/>
      <w:lvlJc w:val="left"/>
      <w:pPr>
        <w:ind w:left="6414" w:hanging="360"/>
      </w:pPr>
      <w:rPr>
        <w:rFonts w:ascii="Wingdings" w:hAnsi="Wingdings" w:hint="default"/>
      </w:rPr>
    </w:lvl>
  </w:abstractNum>
  <w:abstractNum w:abstractNumId="1">
    <w:nsid w:val="42574066"/>
    <w:multiLevelType w:val="hybridMultilevel"/>
    <w:tmpl w:val="8F089552"/>
    <w:lvl w:ilvl="0" w:tplc="080A0001">
      <w:start w:val="1"/>
      <w:numFmt w:val="bullet"/>
      <w:lvlText w:val=""/>
      <w:lvlJc w:val="left"/>
      <w:pPr>
        <w:ind w:left="294" w:hanging="360"/>
      </w:pPr>
      <w:rPr>
        <w:rFonts w:ascii="Symbol" w:hAnsi="Symbol" w:hint="default"/>
      </w:rPr>
    </w:lvl>
    <w:lvl w:ilvl="1" w:tplc="080A0003" w:tentative="1">
      <w:start w:val="1"/>
      <w:numFmt w:val="bullet"/>
      <w:lvlText w:val="o"/>
      <w:lvlJc w:val="left"/>
      <w:pPr>
        <w:ind w:left="1014" w:hanging="360"/>
      </w:pPr>
      <w:rPr>
        <w:rFonts w:ascii="Courier New" w:hAnsi="Courier New" w:cs="Courier New" w:hint="default"/>
      </w:rPr>
    </w:lvl>
    <w:lvl w:ilvl="2" w:tplc="080A0005" w:tentative="1">
      <w:start w:val="1"/>
      <w:numFmt w:val="bullet"/>
      <w:lvlText w:val=""/>
      <w:lvlJc w:val="left"/>
      <w:pPr>
        <w:ind w:left="1734" w:hanging="360"/>
      </w:pPr>
      <w:rPr>
        <w:rFonts w:ascii="Wingdings" w:hAnsi="Wingdings" w:hint="default"/>
      </w:rPr>
    </w:lvl>
    <w:lvl w:ilvl="3" w:tplc="080A0001" w:tentative="1">
      <w:start w:val="1"/>
      <w:numFmt w:val="bullet"/>
      <w:lvlText w:val=""/>
      <w:lvlJc w:val="left"/>
      <w:pPr>
        <w:ind w:left="2454" w:hanging="360"/>
      </w:pPr>
      <w:rPr>
        <w:rFonts w:ascii="Symbol" w:hAnsi="Symbol" w:hint="default"/>
      </w:rPr>
    </w:lvl>
    <w:lvl w:ilvl="4" w:tplc="080A0003" w:tentative="1">
      <w:start w:val="1"/>
      <w:numFmt w:val="bullet"/>
      <w:lvlText w:val="o"/>
      <w:lvlJc w:val="left"/>
      <w:pPr>
        <w:ind w:left="3174" w:hanging="360"/>
      </w:pPr>
      <w:rPr>
        <w:rFonts w:ascii="Courier New" w:hAnsi="Courier New" w:cs="Courier New" w:hint="default"/>
      </w:rPr>
    </w:lvl>
    <w:lvl w:ilvl="5" w:tplc="080A0005" w:tentative="1">
      <w:start w:val="1"/>
      <w:numFmt w:val="bullet"/>
      <w:lvlText w:val=""/>
      <w:lvlJc w:val="left"/>
      <w:pPr>
        <w:ind w:left="3894" w:hanging="360"/>
      </w:pPr>
      <w:rPr>
        <w:rFonts w:ascii="Wingdings" w:hAnsi="Wingdings" w:hint="default"/>
      </w:rPr>
    </w:lvl>
    <w:lvl w:ilvl="6" w:tplc="080A0001" w:tentative="1">
      <w:start w:val="1"/>
      <w:numFmt w:val="bullet"/>
      <w:lvlText w:val=""/>
      <w:lvlJc w:val="left"/>
      <w:pPr>
        <w:ind w:left="4614" w:hanging="360"/>
      </w:pPr>
      <w:rPr>
        <w:rFonts w:ascii="Symbol" w:hAnsi="Symbol" w:hint="default"/>
      </w:rPr>
    </w:lvl>
    <w:lvl w:ilvl="7" w:tplc="080A0003" w:tentative="1">
      <w:start w:val="1"/>
      <w:numFmt w:val="bullet"/>
      <w:lvlText w:val="o"/>
      <w:lvlJc w:val="left"/>
      <w:pPr>
        <w:ind w:left="5334" w:hanging="360"/>
      </w:pPr>
      <w:rPr>
        <w:rFonts w:ascii="Courier New" w:hAnsi="Courier New" w:cs="Courier New" w:hint="default"/>
      </w:rPr>
    </w:lvl>
    <w:lvl w:ilvl="8" w:tplc="080A0005" w:tentative="1">
      <w:start w:val="1"/>
      <w:numFmt w:val="bullet"/>
      <w:lvlText w:val=""/>
      <w:lvlJc w:val="left"/>
      <w:pPr>
        <w:ind w:left="6054" w:hanging="360"/>
      </w:pPr>
      <w:rPr>
        <w:rFonts w:ascii="Wingdings" w:hAnsi="Wingdings" w:hint="default"/>
      </w:rPr>
    </w:lvl>
  </w:abstractNum>
  <w:abstractNum w:abstractNumId="2">
    <w:nsid w:val="4E0C6A70"/>
    <w:multiLevelType w:val="hybridMultilevel"/>
    <w:tmpl w:val="BBA6526C"/>
    <w:lvl w:ilvl="0" w:tplc="1BC6FD08">
      <w:start w:val="1"/>
      <w:numFmt w:val="decimal"/>
      <w:lvlText w:val="%1."/>
      <w:lvlJc w:val="left"/>
      <w:pPr>
        <w:ind w:left="-66" w:hanging="360"/>
      </w:pPr>
      <w:rPr>
        <w:rFonts w:hint="default"/>
      </w:rPr>
    </w:lvl>
    <w:lvl w:ilvl="1" w:tplc="080A0019" w:tentative="1">
      <w:start w:val="1"/>
      <w:numFmt w:val="lowerLetter"/>
      <w:lvlText w:val="%2."/>
      <w:lvlJc w:val="left"/>
      <w:pPr>
        <w:ind w:left="654" w:hanging="360"/>
      </w:pPr>
    </w:lvl>
    <w:lvl w:ilvl="2" w:tplc="080A001B" w:tentative="1">
      <w:start w:val="1"/>
      <w:numFmt w:val="lowerRoman"/>
      <w:lvlText w:val="%3."/>
      <w:lvlJc w:val="right"/>
      <w:pPr>
        <w:ind w:left="1374" w:hanging="180"/>
      </w:pPr>
    </w:lvl>
    <w:lvl w:ilvl="3" w:tplc="080A000F" w:tentative="1">
      <w:start w:val="1"/>
      <w:numFmt w:val="decimal"/>
      <w:lvlText w:val="%4."/>
      <w:lvlJc w:val="left"/>
      <w:pPr>
        <w:ind w:left="2094" w:hanging="360"/>
      </w:pPr>
    </w:lvl>
    <w:lvl w:ilvl="4" w:tplc="080A0019" w:tentative="1">
      <w:start w:val="1"/>
      <w:numFmt w:val="lowerLetter"/>
      <w:lvlText w:val="%5."/>
      <w:lvlJc w:val="left"/>
      <w:pPr>
        <w:ind w:left="2814" w:hanging="360"/>
      </w:pPr>
    </w:lvl>
    <w:lvl w:ilvl="5" w:tplc="080A001B" w:tentative="1">
      <w:start w:val="1"/>
      <w:numFmt w:val="lowerRoman"/>
      <w:lvlText w:val="%6."/>
      <w:lvlJc w:val="right"/>
      <w:pPr>
        <w:ind w:left="3534" w:hanging="180"/>
      </w:pPr>
    </w:lvl>
    <w:lvl w:ilvl="6" w:tplc="080A000F" w:tentative="1">
      <w:start w:val="1"/>
      <w:numFmt w:val="decimal"/>
      <w:lvlText w:val="%7."/>
      <w:lvlJc w:val="left"/>
      <w:pPr>
        <w:ind w:left="4254" w:hanging="360"/>
      </w:pPr>
    </w:lvl>
    <w:lvl w:ilvl="7" w:tplc="080A0019" w:tentative="1">
      <w:start w:val="1"/>
      <w:numFmt w:val="lowerLetter"/>
      <w:lvlText w:val="%8."/>
      <w:lvlJc w:val="left"/>
      <w:pPr>
        <w:ind w:left="4974" w:hanging="360"/>
      </w:pPr>
    </w:lvl>
    <w:lvl w:ilvl="8" w:tplc="080A001B" w:tentative="1">
      <w:start w:val="1"/>
      <w:numFmt w:val="lowerRoman"/>
      <w:lvlText w:val="%9."/>
      <w:lvlJc w:val="right"/>
      <w:pPr>
        <w:ind w:left="5694" w:hanging="180"/>
      </w:pPr>
    </w:lvl>
  </w:abstractNum>
  <w:abstractNum w:abstractNumId="3">
    <w:nsid w:val="5CDD54F2"/>
    <w:multiLevelType w:val="hybridMultilevel"/>
    <w:tmpl w:val="1E0AC522"/>
    <w:lvl w:ilvl="0" w:tplc="5BB6EAE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5EA936AC"/>
    <w:multiLevelType w:val="hybridMultilevel"/>
    <w:tmpl w:val="59768940"/>
    <w:lvl w:ilvl="0" w:tplc="5BB6EAE6">
      <w:start w:val="1"/>
      <w:numFmt w:val="bullet"/>
      <w:lvlText w:val=""/>
      <w:lvlJc w:val="left"/>
      <w:pPr>
        <w:ind w:left="294" w:hanging="360"/>
      </w:pPr>
      <w:rPr>
        <w:rFonts w:ascii="Symbol" w:hAnsi="Symbol" w:hint="default"/>
      </w:rPr>
    </w:lvl>
    <w:lvl w:ilvl="1" w:tplc="080A0003" w:tentative="1">
      <w:start w:val="1"/>
      <w:numFmt w:val="bullet"/>
      <w:lvlText w:val="o"/>
      <w:lvlJc w:val="left"/>
      <w:pPr>
        <w:ind w:left="1014" w:hanging="360"/>
      </w:pPr>
      <w:rPr>
        <w:rFonts w:ascii="Courier New" w:hAnsi="Courier New" w:cs="Courier New" w:hint="default"/>
      </w:rPr>
    </w:lvl>
    <w:lvl w:ilvl="2" w:tplc="080A0005" w:tentative="1">
      <w:start w:val="1"/>
      <w:numFmt w:val="bullet"/>
      <w:lvlText w:val=""/>
      <w:lvlJc w:val="left"/>
      <w:pPr>
        <w:ind w:left="1734" w:hanging="360"/>
      </w:pPr>
      <w:rPr>
        <w:rFonts w:ascii="Wingdings" w:hAnsi="Wingdings" w:hint="default"/>
      </w:rPr>
    </w:lvl>
    <w:lvl w:ilvl="3" w:tplc="080A0001" w:tentative="1">
      <w:start w:val="1"/>
      <w:numFmt w:val="bullet"/>
      <w:lvlText w:val=""/>
      <w:lvlJc w:val="left"/>
      <w:pPr>
        <w:ind w:left="2454" w:hanging="360"/>
      </w:pPr>
      <w:rPr>
        <w:rFonts w:ascii="Symbol" w:hAnsi="Symbol" w:hint="default"/>
      </w:rPr>
    </w:lvl>
    <w:lvl w:ilvl="4" w:tplc="080A0003" w:tentative="1">
      <w:start w:val="1"/>
      <w:numFmt w:val="bullet"/>
      <w:lvlText w:val="o"/>
      <w:lvlJc w:val="left"/>
      <w:pPr>
        <w:ind w:left="3174" w:hanging="360"/>
      </w:pPr>
      <w:rPr>
        <w:rFonts w:ascii="Courier New" w:hAnsi="Courier New" w:cs="Courier New" w:hint="default"/>
      </w:rPr>
    </w:lvl>
    <w:lvl w:ilvl="5" w:tplc="080A0005" w:tentative="1">
      <w:start w:val="1"/>
      <w:numFmt w:val="bullet"/>
      <w:lvlText w:val=""/>
      <w:lvlJc w:val="left"/>
      <w:pPr>
        <w:ind w:left="3894" w:hanging="360"/>
      </w:pPr>
      <w:rPr>
        <w:rFonts w:ascii="Wingdings" w:hAnsi="Wingdings" w:hint="default"/>
      </w:rPr>
    </w:lvl>
    <w:lvl w:ilvl="6" w:tplc="080A0001" w:tentative="1">
      <w:start w:val="1"/>
      <w:numFmt w:val="bullet"/>
      <w:lvlText w:val=""/>
      <w:lvlJc w:val="left"/>
      <w:pPr>
        <w:ind w:left="4614" w:hanging="360"/>
      </w:pPr>
      <w:rPr>
        <w:rFonts w:ascii="Symbol" w:hAnsi="Symbol" w:hint="default"/>
      </w:rPr>
    </w:lvl>
    <w:lvl w:ilvl="7" w:tplc="080A0003" w:tentative="1">
      <w:start w:val="1"/>
      <w:numFmt w:val="bullet"/>
      <w:lvlText w:val="o"/>
      <w:lvlJc w:val="left"/>
      <w:pPr>
        <w:ind w:left="5334" w:hanging="360"/>
      </w:pPr>
      <w:rPr>
        <w:rFonts w:ascii="Courier New" w:hAnsi="Courier New" w:cs="Courier New" w:hint="default"/>
      </w:rPr>
    </w:lvl>
    <w:lvl w:ilvl="8" w:tplc="080A0005" w:tentative="1">
      <w:start w:val="1"/>
      <w:numFmt w:val="bullet"/>
      <w:lvlText w:val=""/>
      <w:lvlJc w:val="left"/>
      <w:pPr>
        <w:ind w:left="6054" w:hanging="360"/>
      </w:pPr>
      <w:rPr>
        <w:rFonts w:ascii="Wingdings" w:hAnsi="Wingdings" w:hint="default"/>
      </w:rPr>
    </w:lvl>
  </w:abstractNum>
  <w:abstractNum w:abstractNumId="5">
    <w:nsid w:val="7E9A20A1"/>
    <w:multiLevelType w:val="hybridMultilevel"/>
    <w:tmpl w:val="DCA8B0EC"/>
    <w:lvl w:ilvl="0" w:tplc="5BB6EAE6">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4"/>
  </w:num>
  <w:num w:numId="4">
    <w:abstractNumId w:val="0"/>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3FFD"/>
    <w:rsid w:val="000034B9"/>
    <w:rsid w:val="00011A6B"/>
    <w:rsid w:val="00034EFE"/>
    <w:rsid w:val="00091C80"/>
    <w:rsid w:val="000C47B4"/>
    <w:rsid w:val="000D0881"/>
    <w:rsid w:val="000D62C7"/>
    <w:rsid w:val="001341F8"/>
    <w:rsid w:val="00144A29"/>
    <w:rsid w:val="001B772D"/>
    <w:rsid w:val="001D498A"/>
    <w:rsid w:val="00235568"/>
    <w:rsid w:val="002B14B7"/>
    <w:rsid w:val="002C1455"/>
    <w:rsid w:val="0041419F"/>
    <w:rsid w:val="004C4487"/>
    <w:rsid w:val="00516DA8"/>
    <w:rsid w:val="00522F11"/>
    <w:rsid w:val="007A0D38"/>
    <w:rsid w:val="00891E61"/>
    <w:rsid w:val="0089510F"/>
    <w:rsid w:val="009542E3"/>
    <w:rsid w:val="00985C8E"/>
    <w:rsid w:val="009917BE"/>
    <w:rsid w:val="00A5275C"/>
    <w:rsid w:val="00B33DF5"/>
    <w:rsid w:val="00C677F1"/>
    <w:rsid w:val="00CC34BE"/>
    <w:rsid w:val="00CD3FFD"/>
    <w:rsid w:val="00D811D8"/>
    <w:rsid w:val="00E22985"/>
    <w:rsid w:val="00E253A7"/>
    <w:rsid w:val="00E51D94"/>
    <w:rsid w:val="00E723DB"/>
    <w:rsid w:val="00E94A9A"/>
    <w:rsid w:val="00EF288A"/>
    <w:rsid w:val="00F30814"/>
    <w:rsid w:val="00F81F2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522F1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522F1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D3FF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D3FFD"/>
  </w:style>
  <w:style w:type="paragraph" w:styleId="Piedepgina">
    <w:name w:val="footer"/>
    <w:basedOn w:val="Normal"/>
    <w:link w:val="PiedepginaCar"/>
    <w:uiPriority w:val="99"/>
    <w:unhideWhenUsed/>
    <w:rsid w:val="00CD3FF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D3FFD"/>
  </w:style>
  <w:style w:type="paragraph" w:styleId="Textodeglobo">
    <w:name w:val="Balloon Text"/>
    <w:basedOn w:val="Normal"/>
    <w:link w:val="TextodegloboCar"/>
    <w:uiPriority w:val="99"/>
    <w:semiHidden/>
    <w:unhideWhenUsed/>
    <w:rsid w:val="00CD3FF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D3FFD"/>
    <w:rPr>
      <w:rFonts w:ascii="Tahoma" w:hAnsi="Tahoma" w:cs="Tahoma"/>
      <w:sz w:val="16"/>
      <w:szCs w:val="16"/>
    </w:rPr>
  </w:style>
  <w:style w:type="paragraph" w:customStyle="1" w:styleId="CM3">
    <w:name w:val="CM3"/>
    <w:basedOn w:val="Normal"/>
    <w:next w:val="Normal"/>
    <w:uiPriority w:val="99"/>
    <w:rsid w:val="00CD3FFD"/>
    <w:pPr>
      <w:widowControl w:val="0"/>
      <w:autoSpaceDE w:val="0"/>
      <w:autoSpaceDN w:val="0"/>
      <w:adjustRightInd w:val="0"/>
      <w:spacing w:after="0" w:line="198" w:lineRule="atLeast"/>
    </w:pPr>
    <w:rPr>
      <w:rFonts w:ascii="Nimbus Roman No9 L" w:eastAsiaTheme="minorEastAsia" w:hAnsi="Nimbus Roman No9 L"/>
      <w:sz w:val="24"/>
      <w:szCs w:val="24"/>
      <w:lang w:eastAsia="es-MX"/>
    </w:rPr>
  </w:style>
  <w:style w:type="paragraph" w:customStyle="1" w:styleId="CM1">
    <w:name w:val="CM1"/>
    <w:basedOn w:val="Normal"/>
    <w:next w:val="Normal"/>
    <w:uiPriority w:val="99"/>
    <w:rsid w:val="00CD3FFD"/>
    <w:pPr>
      <w:widowControl w:val="0"/>
      <w:autoSpaceDE w:val="0"/>
      <w:autoSpaceDN w:val="0"/>
      <w:adjustRightInd w:val="0"/>
      <w:spacing w:after="0" w:line="240" w:lineRule="auto"/>
    </w:pPr>
    <w:rPr>
      <w:rFonts w:ascii="Nimbus Roman No9 L" w:eastAsiaTheme="minorEastAsia" w:hAnsi="Nimbus Roman No9 L"/>
      <w:sz w:val="24"/>
      <w:szCs w:val="24"/>
      <w:lang w:eastAsia="es-MX"/>
    </w:rPr>
  </w:style>
  <w:style w:type="paragraph" w:styleId="Prrafodelista">
    <w:name w:val="List Paragraph"/>
    <w:basedOn w:val="Normal"/>
    <w:uiPriority w:val="34"/>
    <w:qFormat/>
    <w:rsid w:val="00CD3FFD"/>
    <w:pPr>
      <w:ind w:left="720"/>
      <w:contextualSpacing/>
    </w:pPr>
  </w:style>
  <w:style w:type="table" w:styleId="Tablaconcuadrcula">
    <w:name w:val="Table Grid"/>
    <w:basedOn w:val="Tablanormal"/>
    <w:uiPriority w:val="59"/>
    <w:rsid w:val="009542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522F11"/>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522F11"/>
    <w:rPr>
      <w:rFonts w:asciiTheme="majorHAnsi" w:eastAsiaTheme="majorEastAsia" w:hAnsiTheme="majorHAnsi" w:cstheme="majorBidi"/>
      <w:b/>
      <w:bCs/>
      <w:color w:val="4F81BD" w:themeColor="accent1"/>
      <w:sz w:val="26"/>
      <w:szCs w:val="26"/>
    </w:rPr>
  </w:style>
  <w:style w:type="character" w:styleId="Hipervnculo">
    <w:name w:val="Hyperlink"/>
    <w:basedOn w:val="Fuentedeprrafopredeter"/>
    <w:uiPriority w:val="99"/>
    <w:unhideWhenUsed/>
    <w:rsid w:val="00522F1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522F1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522F1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D3FF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D3FFD"/>
  </w:style>
  <w:style w:type="paragraph" w:styleId="Piedepgina">
    <w:name w:val="footer"/>
    <w:basedOn w:val="Normal"/>
    <w:link w:val="PiedepginaCar"/>
    <w:uiPriority w:val="99"/>
    <w:unhideWhenUsed/>
    <w:rsid w:val="00CD3FF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D3FFD"/>
  </w:style>
  <w:style w:type="paragraph" w:styleId="Textodeglobo">
    <w:name w:val="Balloon Text"/>
    <w:basedOn w:val="Normal"/>
    <w:link w:val="TextodegloboCar"/>
    <w:uiPriority w:val="99"/>
    <w:semiHidden/>
    <w:unhideWhenUsed/>
    <w:rsid w:val="00CD3FF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D3FFD"/>
    <w:rPr>
      <w:rFonts w:ascii="Tahoma" w:hAnsi="Tahoma" w:cs="Tahoma"/>
      <w:sz w:val="16"/>
      <w:szCs w:val="16"/>
    </w:rPr>
  </w:style>
  <w:style w:type="paragraph" w:customStyle="1" w:styleId="CM3">
    <w:name w:val="CM3"/>
    <w:basedOn w:val="Normal"/>
    <w:next w:val="Normal"/>
    <w:uiPriority w:val="99"/>
    <w:rsid w:val="00CD3FFD"/>
    <w:pPr>
      <w:widowControl w:val="0"/>
      <w:autoSpaceDE w:val="0"/>
      <w:autoSpaceDN w:val="0"/>
      <w:adjustRightInd w:val="0"/>
      <w:spacing w:after="0" w:line="198" w:lineRule="atLeast"/>
    </w:pPr>
    <w:rPr>
      <w:rFonts w:ascii="Nimbus Roman No9 L" w:eastAsiaTheme="minorEastAsia" w:hAnsi="Nimbus Roman No9 L"/>
      <w:sz w:val="24"/>
      <w:szCs w:val="24"/>
      <w:lang w:eastAsia="es-MX"/>
    </w:rPr>
  </w:style>
  <w:style w:type="paragraph" w:customStyle="1" w:styleId="CM1">
    <w:name w:val="CM1"/>
    <w:basedOn w:val="Normal"/>
    <w:next w:val="Normal"/>
    <w:uiPriority w:val="99"/>
    <w:rsid w:val="00CD3FFD"/>
    <w:pPr>
      <w:widowControl w:val="0"/>
      <w:autoSpaceDE w:val="0"/>
      <w:autoSpaceDN w:val="0"/>
      <w:adjustRightInd w:val="0"/>
      <w:spacing w:after="0" w:line="240" w:lineRule="auto"/>
    </w:pPr>
    <w:rPr>
      <w:rFonts w:ascii="Nimbus Roman No9 L" w:eastAsiaTheme="minorEastAsia" w:hAnsi="Nimbus Roman No9 L"/>
      <w:sz w:val="24"/>
      <w:szCs w:val="24"/>
      <w:lang w:eastAsia="es-MX"/>
    </w:rPr>
  </w:style>
  <w:style w:type="paragraph" w:styleId="Prrafodelista">
    <w:name w:val="List Paragraph"/>
    <w:basedOn w:val="Normal"/>
    <w:uiPriority w:val="34"/>
    <w:qFormat/>
    <w:rsid w:val="00CD3FFD"/>
    <w:pPr>
      <w:ind w:left="720"/>
      <w:contextualSpacing/>
    </w:pPr>
  </w:style>
  <w:style w:type="table" w:styleId="Tablaconcuadrcula">
    <w:name w:val="Table Grid"/>
    <w:basedOn w:val="Tablanormal"/>
    <w:uiPriority w:val="59"/>
    <w:rsid w:val="009542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522F11"/>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522F11"/>
    <w:rPr>
      <w:rFonts w:asciiTheme="majorHAnsi" w:eastAsiaTheme="majorEastAsia" w:hAnsiTheme="majorHAnsi" w:cstheme="majorBidi"/>
      <w:b/>
      <w:bCs/>
      <w:color w:val="4F81BD" w:themeColor="accent1"/>
      <w:sz w:val="26"/>
      <w:szCs w:val="26"/>
    </w:rPr>
  </w:style>
  <w:style w:type="character" w:styleId="Hipervnculo">
    <w:name w:val="Hyperlink"/>
    <w:basedOn w:val="Fuentedeprrafopredeter"/>
    <w:uiPriority w:val="99"/>
    <w:unhideWhenUsed/>
    <w:rsid w:val="00522F1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10.64.0.33:9080/SIIP/" TargetMode="External"/><Relationship Id="rId13" Type="http://schemas.openxmlformats.org/officeDocument/2006/relationships/image" Target="media/image5.jpg"/><Relationship Id="rId18" Type="http://schemas.openxmlformats.org/officeDocument/2006/relationships/image" Target="media/image10.jp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image" Target="media/image9.jpg"/><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7.jpg"/><Relationship Id="rId10" Type="http://schemas.openxmlformats.org/officeDocument/2006/relationships/image" Target="media/image2.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1151</Words>
  <Characters>6336</Characters>
  <Application>Microsoft Office Word</Application>
  <DocSecurity>0</DocSecurity>
  <Lines>52</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Aide Guadalupe Gonzalez</cp:lastModifiedBy>
  <cp:revision>2</cp:revision>
  <cp:lastPrinted>2016-10-21T02:44:00Z</cp:lastPrinted>
  <dcterms:created xsi:type="dcterms:W3CDTF">2016-10-21T02:44:00Z</dcterms:created>
  <dcterms:modified xsi:type="dcterms:W3CDTF">2016-10-21T02:44:00Z</dcterms:modified>
</cp:coreProperties>
</file>